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293512" w:rsidRPr="007A0D25" w:rsidRDefault="00293512" w:rsidP="00306D1D">
      <w:pPr>
        <w:jc w:val="center"/>
        <w:rPr>
          <w:b/>
          <w:sz w:val="22"/>
          <w:szCs w:val="22"/>
          <w:lang w:val="uk-UA"/>
        </w:rPr>
      </w:pPr>
    </w:p>
    <w:p w:rsidR="00306D1D" w:rsidRPr="00FB0F9A" w:rsidRDefault="00306D1D" w:rsidP="00FB0F9A">
      <w:pPr>
        <w:jc w:val="center"/>
        <w:rPr>
          <w:sz w:val="28"/>
          <w:szCs w:val="28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  <w:r>
        <w:rPr>
          <w:b/>
          <w:lang w:val="uk-UA"/>
        </w:rPr>
        <w:t xml:space="preserve">                                                                    </w:t>
      </w:r>
    </w:p>
    <w:p w:rsidR="00BA4D80" w:rsidRPr="009B514C" w:rsidRDefault="009B514C" w:rsidP="00306D1D">
      <w:pPr>
        <w:rPr>
          <w:sz w:val="26"/>
          <w:szCs w:val="26"/>
          <w:lang w:val="uk-UA"/>
        </w:rPr>
      </w:pPr>
      <w:r>
        <w:rPr>
          <w:sz w:val="26"/>
          <w:szCs w:val="26"/>
          <w:u w:val="single"/>
          <w:lang w:val="uk-UA"/>
        </w:rPr>
        <w:t>30.01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9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BA4D80">
        <w:rPr>
          <w:sz w:val="26"/>
          <w:szCs w:val="26"/>
          <w:lang w:val="uk-UA"/>
        </w:rPr>
        <w:t>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E22536" w:rsidRPr="009B514C" w:rsidRDefault="00A51E25" w:rsidP="009B514C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BA4D80" w:rsidRPr="000F3992" w:rsidRDefault="00BA4D80" w:rsidP="002055B6">
      <w:pPr>
        <w:rPr>
          <w:lang w:val="uk-UA"/>
        </w:rPr>
      </w:pPr>
    </w:p>
    <w:p w:rsidR="00F23353" w:rsidRPr="000F3992" w:rsidRDefault="008A0EAE" w:rsidP="009B514C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776FEC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0F3992" w:rsidRDefault="004B5CA2" w:rsidP="00A628A4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ФОП </w:t>
      </w:r>
      <w:r w:rsidR="006124E4">
        <w:rPr>
          <w:lang w:val="uk-UA"/>
        </w:rPr>
        <w:t>Кирийчук Тетяни Володимирівни</w:t>
      </w:r>
      <w:r w:rsidR="00975D9F">
        <w:rPr>
          <w:lang w:val="uk-UA"/>
        </w:rPr>
        <w:t xml:space="preserve"> (ІК </w:t>
      </w:r>
      <w:r w:rsidR="006124E4">
        <w:rPr>
          <w:lang w:val="uk-UA"/>
        </w:rPr>
        <w:t>2560210586</w:t>
      </w:r>
      <w:r w:rsidR="00975D9F">
        <w:rPr>
          <w:lang w:val="uk-UA"/>
        </w:rPr>
        <w:t>),</w:t>
      </w:r>
      <w:r w:rsidR="00412B9B">
        <w:rPr>
          <w:lang w:val="uk-UA"/>
        </w:rPr>
        <w:t xml:space="preserve"> місце реєстрації</w:t>
      </w:r>
      <w:r w:rsidR="00975D9F">
        <w:rPr>
          <w:lang w:val="uk-UA"/>
        </w:rPr>
        <w:t>: м</w:t>
      </w:r>
      <w:r w:rsidR="000F3992" w:rsidRPr="000F3992">
        <w:rPr>
          <w:lang w:val="uk-UA"/>
        </w:rPr>
        <w:t>.</w:t>
      </w:r>
      <w:r w:rsidR="006124E4">
        <w:rPr>
          <w:lang w:val="uk-UA"/>
        </w:rPr>
        <w:t>Коростишів, вул.Г.Крут, буд.27</w:t>
      </w:r>
      <w:r>
        <w:rPr>
          <w:lang w:val="uk-UA"/>
        </w:rPr>
        <w:t>, копію виписки з Єдиного державного реєстру юридичних осіб, фізичних осіб-підприємців</w:t>
      </w:r>
      <w:r w:rsidR="006124E4">
        <w:rPr>
          <w:lang w:val="uk-UA"/>
        </w:rPr>
        <w:t xml:space="preserve"> та громадських формувань</w:t>
      </w:r>
      <w:r>
        <w:rPr>
          <w:lang w:val="uk-UA"/>
        </w:rPr>
        <w:t xml:space="preserve">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6124E4">
        <w:rPr>
          <w:lang w:val="uk-UA"/>
        </w:rPr>
        <w:t xml:space="preserve"> договору купівлі-продажу приміщень відеосалону від 09.08.2001 року, </w:t>
      </w:r>
      <w:r w:rsidR="006124E4" w:rsidRPr="00210BA4">
        <w:rPr>
          <w:lang w:val="uk-UA"/>
        </w:rPr>
        <w:t xml:space="preserve">копію паспорта, </w:t>
      </w:r>
      <w:r w:rsidR="006124E4">
        <w:rPr>
          <w:lang w:val="uk-UA"/>
        </w:rPr>
        <w:t xml:space="preserve">копію ідентифікаційного номера, </w:t>
      </w:r>
      <w:r>
        <w:rPr>
          <w:lang w:val="uk-UA"/>
        </w:rPr>
        <w:t>копію договору ор</w:t>
      </w:r>
      <w:r w:rsidR="006124E4">
        <w:rPr>
          <w:lang w:val="uk-UA"/>
        </w:rPr>
        <w:t>енди нежитлового приміщення від 01.12</w:t>
      </w:r>
      <w:r>
        <w:rPr>
          <w:lang w:val="uk-UA"/>
        </w:rPr>
        <w:t xml:space="preserve">.2018 року, </w:t>
      </w:r>
      <w:r w:rsidR="006124E4">
        <w:rPr>
          <w:lang w:val="uk-UA"/>
        </w:rPr>
        <w:t xml:space="preserve"> копію акта здачі-приймання в оренду нежитлового приміщення від 01.12.2018 року, </w:t>
      </w:r>
      <w:r w:rsidR="003262B5">
        <w:rPr>
          <w:lang w:val="uk-UA"/>
        </w:rPr>
        <w:t xml:space="preserve">копію </w:t>
      </w:r>
      <w:r w:rsidR="00B76E0B">
        <w:rPr>
          <w:lang w:val="uk-UA"/>
        </w:rPr>
        <w:t>договору</w:t>
      </w:r>
      <w:r w:rsidR="000F3992" w:rsidRPr="000F3992">
        <w:rPr>
          <w:lang w:val="uk-UA"/>
        </w:rPr>
        <w:t xml:space="preserve"> про надання послуг з ви</w:t>
      </w:r>
      <w:r w:rsidR="0008236F">
        <w:rPr>
          <w:lang w:val="uk-UA"/>
        </w:rPr>
        <w:t xml:space="preserve">везення побутових відходів від </w:t>
      </w:r>
      <w:r w:rsidR="006124E4">
        <w:rPr>
          <w:lang w:val="uk-UA"/>
        </w:rPr>
        <w:t>22.12</w:t>
      </w:r>
      <w:r>
        <w:rPr>
          <w:lang w:val="uk-UA"/>
        </w:rPr>
        <w:t xml:space="preserve">.2018 року </w:t>
      </w:r>
      <w:r w:rsidR="004B3744">
        <w:rPr>
          <w:lang w:val="uk-UA"/>
        </w:rPr>
        <w:t>№</w:t>
      </w:r>
      <w:r w:rsidR="006124E4">
        <w:rPr>
          <w:lang w:val="uk-UA"/>
        </w:rPr>
        <w:t>140</w:t>
      </w:r>
      <w:r w:rsidR="000F3992" w:rsidRPr="000F3992">
        <w:rPr>
          <w:lang w:val="uk-UA"/>
        </w:rPr>
        <w:t>;</w:t>
      </w:r>
    </w:p>
    <w:p w:rsidR="00BA4D80" w:rsidRDefault="006124E4" w:rsidP="00BA4D80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ДП «Житомирський лікеро-горілчаний завод» (ІК 00375504</w:t>
      </w:r>
      <w:r w:rsidR="004B5CA2">
        <w:rPr>
          <w:lang w:val="uk-UA"/>
        </w:rPr>
        <w:t>), місце реєстрації</w:t>
      </w:r>
      <w:r>
        <w:rPr>
          <w:lang w:val="uk-UA"/>
        </w:rPr>
        <w:t>: м.Житомир, вул.С</w:t>
      </w:r>
      <w:r w:rsidR="009B514C">
        <w:rPr>
          <w:lang w:val="uk-UA"/>
        </w:rPr>
        <w:t xml:space="preserve">вятослава </w:t>
      </w:r>
      <w:r>
        <w:rPr>
          <w:lang w:val="uk-UA"/>
        </w:rPr>
        <w:t>Ріхтера, 38</w:t>
      </w:r>
      <w:r w:rsidR="004B5CA2">
        <w:rPr>
          <w:lang w:val="uk-UA"/>
        </w:rPr>
        <w:t xml:space="preserve">, копію виписки з Єдиного державного реєстру юридичних осіб, фізичних осіб-підприємців та </w:t>
      </w:r>
      <w:r>
        <w:rPr>
          <w:lang w:val="uk-UA"/>
        </w:rPr>
        <w:t xml:space="preserve">громадських формувань, копію договору купівлі-продажу приміщення від 26.12.2001 року, копію договору оренди магазину №344 від 01.12.2018, </w:t>
      </w:r>
      <w:r w:rsidR="004B5CA2">
        <w:rPr>
          <w:lang w:val="uk-UA"/>
        </w:rPr>
        <w:t xml:space="preserve"> </w:t>
      </w:r>
      <w:r w:rsidR="00BA4D80">
        <w:rPr>
          <w:lang w:val="uk-UA"/>
        </w:rPr>
        <w:t>копію договору</w:t>
      </w:r>
      <w:r w:rsidR="00BA4D80" w:rsidRPr="000F3992">
        <w:rPr>
          <w:lang w:val="uk-UA"/>
        </w:rPr>
        <w:t xml:space="preserve"> про надання послуг з ви</w:t>
      </w:r>
      <w:r w:rsidR="00BA4D80">
        <w:rPr>
          <w:lang w:val="uk-UA"/>
        </w:rPr>
        <w:t>везе</w:t>
      </w:r>
      <w:r>
        <w:rPr>
          <w:lang w:val="uk-UA"/>
        </w:rPr>
        <w:t>ння побутових відходів від 09.06.2015 року №69, копію витягу з наказу Управління Держпродспоживслужби в Коростишівському районі від 02.11.2016 року №82-дрп,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BA4D80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>ФОП</w:t>
      </w:r>
      <w:r w:rsidR="009B514C">
        <w:rPr>
          <w:rFonts w:ascii="Times New Roman" w:hAnsi="Times New Roman" w:cs="Times New Roman"/>
          <w:sz w:val="24"/>
          <w:szCs w:val="24"/>
          <w:lang w:val="uk-UA"/>
        </w:rPr>
        <w:t xml:space="preserve"> Кирийчук Тетяні Володимирівні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514C">
        <w:rPr>
          <w:rFonts w:ascii="Times New Roman" w:hAnsi="Times New Roman" w:cs="Times New Roman"/>
          <w:sz w:val="24"/>
          <w:szCs w:val="24"/>
          <w:lang w:val="uk-UA"/>
        </w:rPr>
        <w:t>ДП «Житомирський лікеро-горілчаний завод»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BA4D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додатку.</w:t>
      </w:r>
    </w:p>
    <w:p w:rsidR="003A7147" w:rsidRPr="002B5B7E" w:rsidRDefault="0008236F" w:rsidP="00004E8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підприємницької</w:t>
      </w:r>
      <w:r w:rsidR="007C741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BA4D80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</w:t>
      </w:r>
      <w:r w:rsidR="00004E86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ня, згідно додатку, забезпечити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дотримання норм та положень Закону України «Про благоустрій населених пунктів», «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7147" w:rsidRPr="00BA4D8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9B514C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30</w:t>
      </w:r>
      <w:r w:rsidR="0008236F">
        <w:rPr>
          <w:u w:val="single"/>
          <w:lang w:val="uk-UA"/>
        </w:rPr>
        <w:t>.</w:t>
      </w:r>
      <w:r>
        <w:rPr>
          <w:u w:val="single"/>
          <w:lang w:val="uk-UA"/>
        </w:rPr>
        <w:t>01</w:t>
      </w:r>
      <w:r w:rsidR="00977700" w:rsidRPr="00977700">
        <w:rPr>
          <w:u w:val="single"/>
          <w:lang w:val="uk-UA"/>
        </w:rPr>
        <w:t>.201</w:t>
      </w:r>
      <w:r>
        <w:rPr>
          <w:u w:val="single"/>
          <w:lang w:val="uk-UA"/>
        </w:rPr>
        <w:t>9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853ECF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853ECF" w:rsidP="009B514C">
            <w:pPr>
              <w:jc w:val="both"/>
              <w:rPr>
                <w:lang w:val="uk-UA"/>
              </w:rPr>
            </w:pPr>
            <w:r w:rsidRPr="009B514C">
              <w:rPr>
                <w:sz w:val="22"/>
                <w:szCs w:val="22"/>
                <w:lang w:val="uk-UA"/>
              </w:rPr>
              <w:t xml:space="preserve">ФОП </w:t>
            </w:r>
            <w:r w:rsidR="009B514C">
              <w:rPr>
                <w:sz w:val="22"/>
                <w:szCs w:val="22"/>
                <w:lang w:val="uk-UA"/>
              </w:rPr>
              <w:t>Кирийчук Тетяні Володимирівні</w:t>
            </w:r>
            <w:r w:rsidRPr="009B514C">
              <w:rPr>
                <w:sz w:val="22"/>
                <w:szCs w:val="22"/>
                <w:lang w:val="uk-UA"/>
              </w:rPr>
              <w:t>, м.Коростишів,</w:t>
            </w:r>
            <w:r>
              <w:rPr>
                <w:lang w:val="uk-UA"/>
              </w:rPr>
              <w:t xml:space="preserve"> вул.</w:t>
            </w:r>
            <w:r w:rsidR="009B514C">
              <w:rPr>
                <w:lang w:val="uk-UA"/>
              </w:rPr>
              <w:t>Героїв Крут, буд.27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9B514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9B514C">
              <w:rPr>
                <w:sz w:val="22"/>
                <w:szCs w:val="22"/>
                <w:lang w:val="uk-UA"/>
              </w:rPr>
              <w:t>Київська, буд. 103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9B514C">
              <w:rPr>
                <w:sz w:val="22"/>
                <w:szCs w:val="22"/>
                <w:lang w:val="uk-UA"/>
              </w:rPr>
              <w:t>35</w:t>
            </w:r>
            <w:r w:rsidR="002B5B7E">
              <w:rPr>
                <w:sz w:val="22"/>
                <w:szCs w:val="22"/>
                <w:lang w:val="uk-UA"/>
              </w:rPr>
              <w:t xml:space="preserve"> </w:t>
            </w:r>
            <w:r w:rsidR="00B0060D">
              <w:rPr>
                <w:sz w:val="22"/>
                <w:szCs w:val="22"/>
                <w:lang w:val="uk-UA"/>
              </w:rPr>
              <w:t xml:space="preserve">м.кв. </w:t>
            </w:r>
            <w:r w:rsidR="009B514C">
              <w:rPr>
                <w:sz w:val="22"/>
                <w:szCs w:val="22"/>
                <w:lang w:val="uk-UA"/>
              </w:rPr>
              <w:t>під розміщення магазину «Продукти</w:t>
            </w:r>
            <w:r w:rsidR="00853ECF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DF0BF6" w:rsidRDefault="001B1456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</w:t>
            </w:r>
            <w:r w:rsidR="009B514C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uk-UA"/>
              </w:rPr>
              <w:t xml:space="preserve">.00 до </w:t>
            </w:r>
            <w:r w:rsidR="009B514C">
              <w:rPr>
                <w:sz w:val="22"/>
                <w:szCs w:val="22"/>
                <w:lang w:val="uk-UA"/>
              </w:rPr>
              <w:t>19</w:t>
            </w:r>
            <w:r>
              <w:rPr>
                <w:sz w:val="22"/>
                <w:szCs w:val="22"/>
                <w:lang w:val="uk-UA"/>
              </w:rPr>
              <w:t>.00 год.</w:t>
            </w:r>
            <w:r w:rsidR="00853ECF">
              <w:rPr>
                <w:sz w:val="22"/>
                <w:szCs w:val="22"/>
                <w:lang w:val="uk-UA"/>
              </w:rPr>
              <w:t xml:space="preserve">, </w:t>
            </w:r>
            <w:r w:rsidR="009B514C">
              <w:rPr>
                <w:sz w:val="22"/>
                <w:szCs w:val="22"/>
                <w:lang w:val="uk-UA"/>
              </w:rPr>
              <w:t>перерва з 13.00 до 14.00 год</w:t>
            </w:r>
            <w:r w:rsidR="00853ECF">
              <w:rPr>
                <w:sz w:val="22"/>
                <w:szCs w:val="22"/>
                <w:lang w:val="uk-UA"/>
              </w:rPr>
              <w:t xml:space="preserve">. </w:t>
            </w:r>
            <w:r w:rsidR="009B514C">
              <w:rPr>
                <w:sz w:val="22"/>
                <w:szCs w:val="22"/>
                <w:lang w:val="uk-UA"/>
              </w:rPr>
              <w:t>Без вихідних.</w:t>
            </w:r>
          </w:p>
          <w:p w:rsidR="000A4853" w:rsidRPr="00E03898" w:rsidRDefault="000A4853" w:rsidP="00853EC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9B514C">
              <w:rPr>
                <w:sz w:val="22"/>
                <w:szCs w:val="22"/>
                <w:lang w:val="uk-UA"/>
              </w:rPr>
              <w:t>01</w:t>
            </w:r>
            <w:r w:rsidR="00853ECF">
              <w:rPr>
                <w:sz w:val="22"/>
                <w:szCs w:val="22"/>
                <w:lang w:val="uk-UA"/>
              </w:rPr>
              <w:t>.12</w:t>
            </w:r>
            <w:r>
              <w:rPr>
                <w:sz w:val="22"/>
                <w:szCs w:val="22"/>
                <w:lang w:val="uk-UA"/>
              </w:rPr>
              <w:t>.20</w:t>
            </w:r>
            <w:r w:rsidR="009B514C">
              <w:rPr>
                <w:sz w:val="22"/>
                <w:szCs w:val="22"/>
                <w:lang w:val="uk-UA"/>
              </w:rPr>
              <w:t>19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9B514C" w:rsidRPr="00853ECF" w:rsidTr="00B9402E">
        <w:tc>
          <w:tcPr>
            <w:tcW w:w="720" w:type="dxa"/>
            <w:shd w:val="clear" w:color="auto" w:fill="auto"/>
          </w:tcPr>
          <w:p w:rsidR="009B514C" w:rsidRPr="00E03898" w:rsidRDefault="009B514C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9B514C" w:rsidRPr="000F3992" w:rsidRDefault="009B514C" w:rsidP="00FB2F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підприємство «Житомирський лікеро-горілчаний завод», юридична адреса м.Житомир вул. Святослава Ріхтера,38</w:t>
            </w:r>
          </w:p>
        </w:tc>
        <w:tc>
          <w:tcPr>
            <w:tcW w:w="3402" w:type="dxa"/>
            <w:shd w:val="clear" w:color="auto" w:fill="auto"/>
          </w:tcPr>
          <w:p w:rsidR="009B514C" w:rsidRDefault="009B514C" w:rsidP="00FB2F1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9B514C" w:rsidRDefault="009B514C" w:rsidP="00FB2F1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 вул.Соборна Площа, буд. 21, орендоване приміщення, загальною площею 22,0 м.кв. під магазин продовольчих товарів (частина приміщення магазину «Темп»).</w:t>
            </w:r>
          </w:p>
        </w:tc>
        <w:tc>
          <w:tcPr>
            <w:tcW w:w="2700" w:type="dxa"/>
            <w:shd w:val="clear" w:color="auto" w:fill="auto"/>
          </w:tcPr>
          <w:p w:rsidR="009B514C" w:rsidRDefault="009B514C" w:rsidP="00FB2F1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09.00 год. до 23.00 год., без перерви та вихідних </w:t>
            </w:r>
          </w:p>
          <w:p w:rsidR="009B514C" w:rsidRPr="00E13C61" w:rsidRDefault="009B514C" w:rsidP="00FB2F1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01</w:t>
            </w:r>
            <w:r w:rsidRPr="00E13C61">
              <w:rPr>
                <w:sz w:val="22"/>
                <w:szCs w:val="22"/>
                <w:lang w:val="uk-UA"/>
              </w:rPr>
              <w:t>.12.20</w:t>
            </w:r>
            <w:r>
              <w:rPr>
                <w:sz w:val="22"/>
                <w:szCs w:val="22"/>
                <w:lang w:val="uk-UA"/>
              </w:rPr>
              <w:t>19</w:t>
            </w:r>
            <w:r w:rsidRPr="00E13C61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C92628" w:rsidRPr="007243F0" w:rsidRDefault="009A66DD" w:rsidP="009A66DD">
      <w:pPr>
        <w:ind w:firstLine="708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CD" w:rsidRDefault="00BC56CD">
      <w:r>
        <w:separator/>
      </w:r>
    </w:p>
  </w:endnote>
  <w:endnote w:type="continuationSeparator" w:id="1">
    <w:p w:rsidR="00BC56CD" w:rsidRDefault="00BC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87DA5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CD" w:rsidRDefault="00BC56CD">
      <w:r>
        <w:separator/>
      </w:r>
    </w:p>
  </w:footnote>
  <w:footnote w:type="continuationSeparator" w:id="1">
    <w:p w:rsidR="00BC56CD" w:rsidRDefault="00BC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87DA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87DA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66DD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04E86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2178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1456"/>
    <w:rsid w:val="001B5981"/>
    <w:rsid w:val="001B7099"/>
    <w:rsid w:val="001B78B5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93512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08A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050D"/>
    <w:rsid w:val="003F15EF"/>
    <w:rsid w:val="003F17D9"/>
    <w:rsid w:val="003F2160"/>
    <w:rsid w:val="003F3D72"/>
    <w:rsid w:val="003F3F17"/>
    <w:rsid w:val="003F73B8"/>
    <w:rsid w:val="0040004A"/>
    <w:rsid w:val="00412B9B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3744"/>
    <w:rsid w:val="004B485C"/>
    <w:rsid w:val="004B5213"/>
    <w:rsid w:val="004B528D"/>
    <w:rsid w:val="004B54B5"/>
    <w:rsid w:val="004B5CA2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15AA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4E4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54180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B77D1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665DE"/>
    <w:rsid w:val="007715FA"/>
    <w:rsid w:val="00772780"/>
    <w:rsid w:val="00776FEC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813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2C38"/>
    <w:rsid w:val="00844B72"/>
    <w:rsid w:val="00846F95"/>
    <w:rsid w:val="00851C21"/>
    <w:rsid w:val="00853ECF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87DA5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05D"/>
    <w:rsid w:val="009705AD"/>
    <w:rsid w:val="0097327D"/>
    <w:rsid w:val="009754FD"/>
    <w:rsid w:val="00975D9F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66DD"/>
    <w:rsid w:val="009A75F6"/>
    <w:rsid w:val="009B46C1"/>
    <w:rsid w:val="009B50F0"/>
    <w:rsid w:val="009B514C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15E0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28A4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96727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1B31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A4D80"/>
    <w:rsid w:val="00BB21CC"/>
    <w:rsid w:val="00BB2BAA"/>
    <w:rsid w:val="00BB2CBB"/>
    <w:rsid w:val="00BB33A1"/>
    <w:rsid w:val="00BC0C56"/>
    <w:rsid w:val="00BC4695"/>
    <w:rsid w:val="00BC55AA"/>
    <w:rsid w:val="00BC56CD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2727"/>
    <w:rsid w:val="00E73C7A"/>
    <w:rsid w:val="00E769E8"/>
    <w:rsid w:val="00E807E6"/>
    <w:rsid w:val="00E819FE"/>
    <w:rsid w:val="00E84A44"/>
    <w:rsid w:val="00E90483"/>
    <w:rsid w:val="00E90691"/>
    <w:rsid w:val="00E90B0D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16667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0F9A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4FCA-720E-496A-99AF-D6A7199B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2019-01-28T11:49:00Z</cp:lastPrinted>
  <dcterms:created xsi:type="dcterms:W3CDTF">2019-01-24T09:13:00Z</dcterms:created>
  <dcterms:modified xsi:type="dcterms:W3CDTF">2019-01-28T11:51:00Z</dcterms:modified>
</cp:coreProperties>
</file>