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І </w:t>
      </w:r>
      <w:r w:rsidR="007D7FAC">
        <w:rPr>
          <w:sz w:val="28"/>
          <w:szCs w:val="28"/>
        </w:rPr>
        <w:t>квартал 2020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C4235D">
        <w:rPr>
          <w:sz w:val="28"/>
          <w:szCs w:val="28"/>
        </w:rPr>
        <w:t>І</w:t>
      </w:r>
      <w:r w:rsidR="007D7FAC">
        <w:rPr>
          <w:sz w:val="28"/>
          <w:szCs w:val="28"/>
        </w:rPr>
        <w:t xml:space="preserve"> квартал 2020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Першому заступнику міського голови </w:t>
      </w:r>
      <w:proofErr w:type="spellStart"/>
      <w:r>
        <w:rPr>
          <w:sz w:val="28"/>
          <w:szCs w:val="28"/>
        </w:rPr>
        <w:t>Підкевичу</w:t>
      </w:r>
      <w:proofErr w:type="spellEnd"/>
      <w:r>
        <w:rPr>
          <w:sz w:val="28"/>
          <w:szCs w:val="28"/>
        </w:rPr>
        <w:t xml:space="preserve"> Е.В.,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</w:t>
      </w:r>
      <w:r w:rsidR="006D4E86">
        <w:rPr>
          <w:sz w:val="28"/>
          <w:szCs w:val="28"/>
        </w:rPr>
        <w:t xml:space="preserve">                </w:t>
      </w:r>
      <w:proofErr w:type="spellStart"/>
      <w:r w:rsidR="002A3A77">
        <w:rPr>
          <w:sz w:val="28"/>
          <w:szCs w:val="28"/>
        </w:rPr>
        <w:t>Лукомському</w:t>
      </w:r>
      <w:proofErr w:type="spellEnd"/>
      <w:r w:rsidR="002A3A77">
        <w:rPr>
          <w:sz w:val="28"/>
          <w:szCs w:val="28"/>
        </w:rPr>
        <w:t xml:space="preserve">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 квартал 2020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ind w:firstLine="900"/>
        <w:jc w:val="both"/>
        <w:rPr>
          <w:b/>
          <w:sz w:val="28"/>
          <w:szCs w:val="28"/>
        </w:rPr>
      </w:pPr>
    </w:p>
    <w:p w:rsidR="004133F4" w:rsidRDefault="00B8621D" w:rsidP="00A201FF">
      <w:pPr>
        <w:jc w:val="both"/>
        <w:rPr>
          <w:sz w:val="28"/>
          <w:szCs w:val="28"/>
        </w:rPr>
        <w:sectPr w:rsidR="004133F4" w:rsidSect="00A201FF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C43845" w:rsidRPr="00E769E8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C43845" w:rsidRPr="00E769E8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351E2D">
        <w:rPr>
          <w:sz w:val="28"/>
          <w:szCs w:val="28"/>
        </w:rPr>
        <w:t xml:space="preserve"> 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F9323B">
        <w:rPr>
          <w:sz w:val="28"/>
          <w:szCs w:val="28"/>
        </w:rPr>
        <w:tab/>
      </w:r>
      <w:r w:rsidR="00F9323B">
        <w:rPr>
          <w:sz w:val="28"/>
          <w:szCs w:val="28"/>
        </w:rPr>
        <w:tab/>
      </w:r>
      <w:r w:rsidR="00F9323B">
        <w:rPr>
          <w:sz w:val="28"/>
          <w:szCs w:val="28"/>
        </w:rPr>
        <w:tab/>
      </w:r>
      <w:r w:rsidR="00F9323B">
        <w:rPr>
          <w:sz w:val="28"/>
          <w:szCs w:val="28"/>
        </w:rPr>
        <w:tab/>
      </w:r>
      <w:r w:rsidR="00F9323B">
        <w:rPr>
          <w:sz w:val="28"/>
          <w:szCs w:val="28"/>
        </w:rPr>
        <w:tab/>
      </w:r>
      <w:r w:rsidR="00F9323B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 w:rsidR="00A201FF">
        <w:rPr>
          <w:sz w:val="28"/>
          <w:szCs w:val="28"/>
        </w:rPr>
        <w:t>І.М.</w:t>
      </w:r>
      <w:r w:rsidR="00492E2A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AF4F70" w:rsidRDefault="00127A27" w:rsidP="000B2F24">
      <w:pPr>
        <w:ind w:left="10620"/>
        <w:jc w:val="both"/>
        <w:rPr>
          <w:lang w:val="ru-RU"/>
        </w:rPr>
      </w:pPr>
      <w:r>
        <w:rPr>
          <w:u w:val="single"/>
        </w:rPr>
        <w:t>_____________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>
        <w:rPr>
          <w:u w:val="single"/>
        </w:rPr>
        <w:t>__________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 квартал 2020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5863FF">
        <w:rPr>
          <w:b/>
          <w:sz w:val="28"/>
          <w:szCs w:val="28"/>
        </w:rPr>
        <w:t>І</w:t>
      </w:r>
      <w:r w:rsidR="007D7FAC">
        <w:rPr>
          <w:b/>
          <w:sz w:val="28"/>
          <w:szCs w:val="28"/>
        </w:rPr>
        <w:t xml:space="preserve"> кварталі 2020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C74E46" w:rsidRPr="006464EA" w:rsidTr="00D73495">
        <w:tc>
          <w:tcPr>
            <w:tcW w:w="900" w:type="dxa"/>
            <w:shd w:val="clear" w:color="auto" w:fill="auto"/>
          </w:tcPr>
          <w:p w:rsidR="00C74E46" w:rsidRPr="00824BB4" w:rsidRDefault="00C74E46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C74E46" w:rsidRPr="009A56BD" w:rsidRDefault="007D7FAC" w:rsidP="007D7FAC">
            <w:pPr>
              <w:jc w:val="both"/>
            </w:pPr>
            <w:r>
              <w:t>Звіт Про виконання міського бюджету Коростишівської міської об’єднаної територіальної громади за 2019 рік</w:t>
            </w:r>
            <w:r w:rsidR="00C74E46" w:rsidRPr="009A56BD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74E46" w:rsidRPr="009A56BD" w:rsidRDefault="00C74E46" w:rsidP="009A56BD">
            <w:pPr>
              <w:jc w:val="center"/>
            </w:pPr>
            <w:r w:rsidRPr="009A56BD"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C74E46" w:rsidRPr="00381C59" w:rsidRDefault="00C74E46" w:rsidP="000A0DCB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C74E46" w:rsidRPr="00381C59" w:rsidRDefault="00C74E46" w:rsidP="007F0FFA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</w:tr>
      <w:tr w:rsidR="00FF1605" w:rsidRPr="006464EA" w:rsidTr="00FF1605">
        <w:trPr>
          <w:trHeight w:val="2052"/>
        </w:trPr>
        <w:tc>
          <w:tcPr>
            <w:tcW w:w="900" w:type="dxa"/>
            <w:shd w:val="clear" w:color="auto" w:fill="auto"/>
          </w:tcPr>
          <w:p w:rsidR="00FF1605" w:rsidRPr="00824BB4" w:rsidRDefault="00FF1605" w:rsidP="00FF1605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F1605" w:rsidRPr="009A56BD" w:rsidRDefault="00FF1605" w:rsidP="00FF1605">
            <w:pPr>
              <w:jc w:val="both"/>
            </w:pPr>
            <w:r w:rsidRPr="009A56BD">
              <w:t>Про визначення виду безоплатних суспільно-корисних робіт для відбування засудженими особами покарання та особами притягнутими до адміністративної відповідальності – адміністративного стягнення у вигляді громадськ</w:t>
            </w:r>
            <w:r>
              <w:t>их робіт на 2020</w:t>
            </w:r>
            <w:r w:rsidRPr="009A56BD">
              <w:t xml:space="preserve"> рік.</w:t>
            </w:r>
          </w:p>
        </w:tc>
        <w:tc>
          <w:tcPr>
            <w:tcW w:w="1800" w:type="dxa"/>
            <w:shd w:val="clear" w:color="auto" w:fill="auto"/>
          </w:tcPr>
          <w:p w:rsidR="00FF1605" w:rsidRPr="009A56BD" w:rsidRDefault="00FF1605" w:rsidP="00FF1605">
            <w:pPr>
              <w:jc w:val="center"/>
            </w:pPr>
            <w:r w:rsidRPr="009A56BD"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FF1605" w:rsidRPr="00381C59" w:rsidRDefault="00FF1605" w:rsidP="00FF16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</w:t>
            </w:r>
            <w:proofErr w:type="spellEnd"/>
            <w:r w:rsidRPr="0025247B">
              <w:rPr>
                <w:sz w:val="22"/>
                <w:szCs w:val="22"/>
              </w:rPr>
              <w:t xml:space="preserve">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FF1605" w:rsidRPr="00381C59" w:rsidRDefault="00FF1605" w:rsidP="00FF1605">
            <w:pPr>
              <w:jc w:val="both"/>
              <w:rPr>
                <w:sz w:val="26"/>
                <w:szCs w:val="26"/>
              </w:rPr>
            </w:pPr>
            <w:proofErr w:type="spellStart"/>
            <w:r w:rsidRPr="003037B4">
              <w:rPr>
                <w:sz w:val="22"/>
                <w:szCs w:val="22"/>
              </w:rPr>
              <w:t>Підкевич</w:t>
            </w:r>
            <w:proofErr w:type="spellEnd"/>
            <w:r w:rsidRPr="003037B4">
              <w:rPr>
                <w:sz w:val="22"/>
                <w:szCs w:val="22"/>
              </w:rPr>
              <w:t xml:space="preserve"> Е.В. – перший заступник міського голови</w:t>
            </w:r>
            <w:r>
              <w:rPr>
                <w:sz w:val="22"/>
                <w:szCs w:val="22"/>
              </w:rPr>
              <w:t xml:space="preserve">, співдоповідач: </w:t>
            </w: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</w:t>
            </w:r>
            <w:proofErr w:type="spellEnd"/>
            <w:r w:rsidRPr="0025247B">
              <w:rPr>
                <w:sz w:val="22"/>
                <w:szCs w:val="22"/>
              </w:rPr>
              <w:t xml:space="preserve"> та благоустрою міської ради</w:t>
            </w:r>
          </w:p>
        </w:tc>
      </w:tr>
      <w:tr w:rsidR="00FF1605" w:rsidRPr="006464EA" w:rsidTr="00C559A4">
        <w:trPr>
          <w:trHeight w:val="757"/>
        </w:trPr>
        <w:tc>
          <w:tcPr>
            <w:tcW w:w="900" w:type="dxa"/>
            <w:shd w:val="clear" w:color="auto" w:fill="auto"/>
          </w:tcPr>
          <w:p w:rsidR="00FF1605" w:rsidRPr="00824BB4" w:rsidRDefault="00FF1605" w:rsidP="00FF1605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F1605" w:rsidRPr="00417BE5" w:rsidRDefault="00FF1605" w:rsidP="00FF1605">
            <w:pPr>
              <w:jc w:val="both"/>
            </w:pPr>
            <w:r w:rsidRPr="00417BE5">
              <w:t>Про погодження переліку об’єктів та визначення виду оплачуваних робіт для відбування особами притягнутими до адміністративної відповідальності – адміністративного стягнення у вигляді суспільно корисних робіт на території Коростишівської м</w:t>
            </w:r>
            <w:r>
              <w:t>іської ради на 2020</w:t>
            </w:r>
            <w:r w:rsidRPr="00417BE5">
              <w:t xml:space="preserve"> рік.</w:t>
            </w:r>
          </w:p>
        </w:tc>
        <w:tc>
          <w:tcPr>
            <w:tcW w:w="1800" w:type="dxa"/>
            <w:shd w:val="clear" w:color="auto" w:fill="auto"/>
          </w:tcPr>
          <w:p w:rsidR="00FF1605" w:rsidRPr="009A56BD" w:rsidRDefault="00FF1605" w:rsidP="00FF1605">
            <w:pPr>
              <w:jc w:val="center"/>
            </w:pPr>
            <w:r w:rsidRPr="009A56BD"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FF1605" w:rsidRPr="00381C59" w:rsidRDefault="00FF1605" w:rsidP="00FF16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</w:t>
            </w:r>
            <w:proofErr w:type="spellEnd"/>
            <w:r w:rsidRPr="0025247B">
              <w:rPr>
                <w:sz w:val="22"/>
                <w:szCs w:val="22"/>
              </w:rPr>
              <w:t xml:space="preserve">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FF1605" w:rsidRPr="00381C59" w:rsidRDefault="00FF1605" w:rsidP="00FF1605">
            <w:pPr>
              <w:jc w:val="both"/>
              <w:rPr>
                <w:sz w:val="26"/>
                <w:szCs w:val="26"/>
              </w:rPr>
            </w:pPr>
            <w:proofErr w:type="spellStart"/>
            <w:r w:rsidRPr="003037B4">
              <w:rPr>
                <w:sz w:val="22"/>
                <w:szCs w:val="22"/>
              </w:rPr>
              <w:t>Підкевич</w:t>
            </w:r>
            <w:proofErr w:type="spellEnd"/>
            <w:r w:rsidRPr="003037B4">
              <w:rPr>
                <w:sz w:val="22"/>
                <w:szCs w:val="22"/>
              </w:rPr>
              <w:t xml:space="preserve"> Е.В. – перший заступник міського голови</w:t>
            </w:r>
            <w:r>
              <w:rPr>
                <w:sz w:val="22"/>
                <w:szCs w:val="22"/>
              </w:rPr>
              <w:t xml:space="preserve">, співдоповідач: </w:t>
            </w: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</w:t>
            </w:r>
            <w:proofErr w:type="spellEnd"/>
            <w:r w:rsidRPr="0025247B">
              <w:rPr>
                <w:sz w:val="22"/>
                <w:szCs w:val="22"/>
              </w:rPr>
              <w:t xml:space="preserve"> та благоустрою міської ради</w:t>
            </w:r>
          </w:p>
        </w:tc>
      </w:tr>
      <w:tr w:rsidR="00FF1605" w:rsidRPr="006464EA" w:rsidTr="00C559A4">
        <w:trPr>
          <w:trHeight w:val="757"/>
        </w:trPr>
        <w:tc>
          <w:tcPr>
            <w:tcW w:w="900" w:type="dxa"/>
            <w:shd w:val="clear" w:color="auto" w:fill="auto"/>
          </w:tcPr>
          <w:p w:rsidR="00FF1605" w:rsidRPr="00824BB4" w:rsidRDefault="00FF1605" w:rsidP="00FF1605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F1605" w:rsidRPr="009A56BD" w:rsidRDefault="00FF1605" w:rsidP="00FF1605">
            <w:pPr>
              <w:jc w:val="both"/>
            </w:pPr>
            <w:r w:rsidRPr="009A56BD">
              <w:t>Про виконання Програми економічного та соціального розвитку населених пунктів Коро</w:t>
            </w:r>
            <w:r>
              <w:t>стишівської міської ради за 2019</w:t>
            </w:r>
            <w:r w:rsidRPr="009A56BD">
              <w:t xml:space="preserve"> рік.</w:t>
            </w:r>
          </w:p>
        </w:tc>
        <w:tc>
          <w:tcPr>
            <w:tcW w:w="1800" w:type="dxa"/>
            <w:shd w:val="clear" w:color="auto" w:fill="auto"/>
          </w:tcPr>
          <w:p w:rsidR="00FF1605" w:rsidRPr="009A56BD" w:rsidRDefault="00FF1605" w:rsidP="00FF1605">
            <w:pPr>
              <w:jc w:val="center"/>
            </w:pPr>
            <w:r>
              <w:t>Лютий</w:t>
            </w:r>
          </w:p>
        </w:tc>
        <w:tc>
          <w:tcPr>
            <w:tcW w:w="3303" w:type="dxa"/>
            <w:shd w:val="clear" w:color="auto" w:fill="auto"/>
          </w:tcPr>
          <w:p w:rsidR="00FF1605" w:rsidRPr="00845C6E" w:rsidRDefault="00FF1605" w:rsidP="00FF1605">
            <w:pPr>
              <w:jc w:val="both"/>
              <w:rPr>
                <w:sz w:val="22"/>
                <w:szCs w:val="22"/>
              </w:rPr>
            </w:pPr>
            <w:proofErr w:type="spellStart"/>
            <w:r w:rsidRPr="00845C6E">
              <w:rPr>
                <w:sz w:val="22"/>
                <w:szCs w:val="22"/>
              </w:rPr>
              <w:t>Підкевич</w:t>
            </w:r>
            <w:proofErr w:type="spellEnd"/>
            <w:r w:rsidRPr="00845C6E">
              <w:rPr>
                <w:sz w:val="22"/>
                <w:szCs w:val="22"/>
              </w:rPr>
              <w:t xml:space="preserve"> Е.В - перший заступник міського голови, </w:t>
            </w: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 – заступник</w:t>
            </w:r>
            <w:r w:rsidRPr="00845C6E">
              <w:rPr>
                <w:sz w:val="22"/>
                <w:szCs w:val="22"/>
              </w:rPr>
              <w:t xml:space="preserve"> міського голови з питань діяльності виконавчих органів </w:t>
            </w:r>
            <w:r w:rsidRPr="00845C6E">
              <w:rPr>
                <w:sz w:val="22"/>
                <w:szCs w:val="22"/>
              </w:rPr>
              <w:lastRenderedPageBreak/>
              <w:t>ради,</w:t>
            </w:r>
            <w:r>
              <w:rPr>
                <w:sz w:val="22"/>
                <w:szCs w:val="22"/>
              </w:rPr>
              <w:t xml:space="preserve"> 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ради,</w:t>
            </w:r>
            <w:r>
              <w:t xml:space="preserve"> </w:t>
            </w:r>
            <w:r w:rsidRPr="007D7FAC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  <w:r>
              <w:rPr>
                <w:sz w:val="22"/>
                <w:szCs w:val="22"/>
              </w:rPr>
              <w:t>,</w:t>
            </w:r>
            <w:r w:rsidRPr="00845C6E">
              <w:rPr>
                <w:sz w:val="22"/>
                <w:szCs w:val="22"/>
              </w:rPr>
              <w:t xml:space="preserve"> </w:t>
            </w:r>
            <w:proofErr w:type="spellStart"/>
            <w:r w:rsidRPr="00845C6E">
              <w:rPr>
                <w:sz w:val="22"/>
                <w:szCs w:val="22"/>
              </w:rPr>
              <w:t>Джаман</w:t>
            </w:r>
            <w:proofErr w:type="spellEnd"/>
            <w:r w:rsidRPr="00845C6E">
              <w:rPr>
                <w:sz w:val="22"/>
                <w:szCs w:val="22"/>
              </w:rPr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ради, керівники міських</w:t>
            </w:r>
            <w:r>
              <w:rPr>
                <w:sz w:val="22"/>
                <w:szCs w:val="22"/>
              </w:rPr>
              <w:t xml:space="preserve">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FF1605" w:rsidRPr="00845C6E" w:rsidRDefault="00FF1605" w:rsidP="00FF1605">
            <w:pPr>
              <w:jc w:val="both"/>
              <w:rPr>
                <w:sz w:val="22"/>
                <w:szCs w:val="22"/>
              </w:rPr>
            </w:pPr>
            <w:proofErr w:type="spellStart"/>
            <w:r w:rsidRPr="00845C6E">
              <w:rPr>
                <w:sz w:val="22"/>
                <w:szCs w:val="22"/>
              </w:rPr>
              <w:lastRenderedPageBreak/>
              <w:t>Підкевич</w:t>
            </w:r>
            <w:proofErr w:type="spellEnd"/>
            <w:r w:rsidRPr="00845C6E">
              <w:rPr>
                <w:sz w:val="22"/>
                <w:szCs w:val="22"/>
              </w:rPr>
              <w:t xml:space="preserve"> Е.В - перший заступник міського голо</w:t>
            </w:r>
            <w:r>
              <w:rPr>
                <w:sz w:val="22"/>
                <w:szCs w:val="22"/>
              </w:rPr>
              <w:t xml:space="preserve">ви, </w:t>
            </w: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 – заступник</w:t>
            </w:r>
            <w:r w:rsidRPr="00845C6E">
              <w:rPr>
                <w:sz w:val="22"/>
                <w:szCs w:val="22"/>
              </w:rPr>
              <w:t xml:space="preserve"> міського голови з питань діяльності виконавчих органів </w:t>
            </w:r>
            <w:r w:rsidRPr="00845C6E">
              <w:rPr>
                <w:sz w:val="22"/>
                <w:szCs w:val="22"/>
              </w:rPr>
              <w:lastRenderedPageBreak/>
              <w:t>ради,</w:t>
            </w:r>
            <w:r>
              <w:rPr>
                <w:sz w:val="22"/>
                <w:szCs w:val="22"/>
              </w:rPr>
              <w:t xml:space="preserve"> 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ради,</w:t>
            </w:r>
            <w:r>
              <w:t xml:space="preserve"> </w:t>
            </w:r>
            <w:r w:rsidRPr="003037B4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  <w:r>
              <w:rPr>
                <w:sz w:val="22"/>
                <w:szCs w:val="22"/>
              </w:rPr>
              <w:t>,</w:t>
            </w:r>
            <w:r w:rsidRPr="00845C6E">
              <w:rPr>
                <w:sz w:val="22"/>
                <w:szCs w:val="22"/>
              </w:rPr>
              <w:t xml:space="preserve"> </w:t>
            </w:r>
            <w:proofErr w:type="spellStart"/>
            <w:r w:rsidRPr="00845C6E">
              <w:rPr>
                <w:sz w:val="22"/>
                <w:szCs w:val="22"/>
              </w:rPr>
              <w:t>Джаман</w:t>
            </w:r>
            <w:proofErr w:type="spellEnd"/>
            <w:r w:rsidRPr="00845C6E">
              <w:rPr>
                <w:sz w:val="22"/>
                <w:szCs w:val="22"/>
              </w:rPr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ради, керівники міських</w:t>
            </w:r>
            <w:r>
              <w:t xml:space="preserve"> </w:t>
            </w:r>
            <w:r w:rsidRPr="003037B4">
              <w:rPr>
                <w:sz w:val="22"/>
                <w:szCs w:val="22"/>
              </w:rPr>
              <w:t>комунальних підприємств</w:t>
            </w:r>
          </w:p>
        </w:tc>
      </w:tr>
      <w:tr w:rsidR="000A5930" w:rsidRPr="006464EA" w:rsidTr="005610D5">
        <w:trPr>
          <w:trHeight w:val="348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облік громадян, які відповідно до законодавства потребують поліпшення житлових умов.</w:t>
            </w:r>
          </w:p>
        </w:tc>
        <w:tc>
          <w:tcPr>
            <w:tcW w:w="1800" w:type="dxa"/>
            <w:shd w:val="clear" w:color="auto" w:fill="auto"/>
          </w:tcPr>
          <w:p w:rsidR="000A5930" w:rsidRPr="009A56BD" w:rsidRDefault="000A5930" w:rsidP="000A5930">
            <w:pPr>
              <w:jc w:val="center"/>
            </w:pPr>
            <w:r w:rsidRPr="009A56BD">
              <w:t>Лютий</w:t>
            </w:r>
          </w:p>
        </w:tc>
        <w:tc>
          <w:tcPr>
            <w:tcW w:w="3303" w:type="dxa"/>
            <w:shd w:val="clear" w:color="auto" w:fill="auto"/>
          </w:tcPr>
          <w:p w:rsidR="000A5930" w:rsidRPr="00D548B2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D548B2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D548B2">
              <w:rPr>
                <w:sz w:val="22"/>
                <w:szCs w:val="22"/>
              </w:rPr>
              <w:t>госпо-дарства</w:t>
            </w:r>
            <w:proofErr w:type="spellEnd"/>
            <w:r w:rsidRPr="00D548B2">
              <w:rPr>
                <w:sz w:val="22"/>
                <w:szCs w:val="22"/>
              </w:rPr>
              <w:t xml:space="preserve">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381C59" w:rsidRDefault="000A5930" w:rsidP="000A5930">
            <w:pPr>
              <w:jc w:val="both"/>
              <w:rPr>
                <w:sz w:val="26"/>
                <w:szCs w:val="26"/>
              </w:rPr>
            </w:pPr>
            <w:proofErr w:type="spellStart"/>
            <w:r w:rsidRPr="003037B4">
              <w:rPr>
                <w:sz w:val="22"/>
                <w:szCs w:val="22"/>
              </w:rPr>
              <w:t>Підкевич</w:t>
            </w:r>
            <w:proofErr w:type="spellEnd"/>
            <w:r w:rsidRPr="003037B4"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E64670">
              <w:rPr>
                <w:sz w:val="22"/>
                <w:szCs w:val="22"/>
              </w:rPr>
              <w:t>співдоповідач:</w:t>
            </w:r>
            <w:r>
              <w:rPr>
                <w:sz w:val="22"/>
                <w:szCs w:val="22"/>
              </w:rPr>
              <w:t xml:space="preserve"> </w:t>
            </w: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</w:t>
            </w:r>
            <w:proofErr w:type="spellEnd"/>
            <w:r w:rsidRPr="0025247B">
              <w:rPr>
                <w:sz w:val="22"/>
                <w:szCs w:val="22"/>
              </w:rPr>
              <w:t xml:space="preserve"> та благоустрою міської ради</w:t>
            </w:r>
          </w:p>
        </w:tc>
      </w:tr>
      <w:tr w:rsidR="000A5930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роботу адміністративної комісії при виконавчо</w:t>
            </w:r>
            <w:r>
              <w:t>му комітеті міської ради за 2019</w:t>
            </w:r>
            <w:r w:rsidRPr="009A56BD">
              <w:t xml:space="preserve"> рік.</w:t>
            </w:r>
          </w:p>
        </w:tc>
        <w:tc>
          <w:tcPr>
            <w:tcW w:w="1800" w:type="dxa"/>
            <w:shd w:val="clear" w:color="auto" w:fill="auto"/>
          </w:tcPr>
          <w:p w:rsidR="000A5930" w:rsidRPr="009A56BD" w:rsidRDefault="000A5930" w:rsidP="000A5930">
            <w:pPr>
              <w:jc w:val="center"/>
            </w:pPr>
            <w:r w:rsidRPr="009A56BD">
              <w:t>Лютий</w:t>
            </w:r>
          </w:p>
        </w:tc>
        <w:tc>
          <w:tcPr>
            <w:tcW w:w="3303" w:type="dxa"/>
            <w:shd w:val="clear" w:color="auto" w:fill="auto"/>
          </w:tcPr>
          <w:p w:rsidR="000A5930" w:rsidRPr="00D548B2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D548B2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D548B2">
              <w:rPr>
                <w:sz w:val="22"/>
                <w:szCs w:val="22"/>
              </w:rPr>
              <w:t>госпо-дарства</w:t>
            </w:r>
            <w:proofErr w:type="spellEnd"/>
            <w:r w:rsidRPr="00D548B2">
              <w:rPr>
                <w:sz w:val="22"/>
                <w:szCs w:val="22"/>
              </w:rPr>
              <w:t xml:space="preserve">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381C59" w:rsidRDefault="000A5930" w:rsidP="000A5930">
            <w:pPr>
              <w:jc w:val="both"/>
              <w:rPr>
                <w:sz w:val="26"/>
                <w:szCs w:val="26"/>
              </w:rPr>
            </w:pPr>
            <w:proofErr w:type="spellStart"/>
            <w:r w:rsidRPr="00033802">
              <w:rPr>
                <w:sz w:val="22"/>
                <w:szCs w:val="22"/>
              </w:rPr>
              <w:t>Підкевич</w:t>
            </w:r>
            <w:proofErr w:type="spellEnd"/>
            <w:r w:rsidRPr="00033802">
              <w:rPr>
                <w:sz w:val="22"/>
                <w:szCs w:val="22"/>
              </w:rPr>
              <w:t xml:space="preserve"> Е.В. – перший заступник міського голови, співдоповідач</w:t>
            </w:r>
            <w:r>
              <w:rPr>
                <w:sz w:val="22"/>
                <w:szCs w:val="22"/>
              </w:rPr>
              <w:t>:</w:t>
            </w:r>
            <w:r w:rsidRPr="000338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25247B">
              <w:rPr>
                <w:sz w:val="22"/>
                <w:szCs w:val="22"/>
              </w:rPr>
              <w:t xml:space="preserve">агарія І.С. – начальник відділу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</w:t>
            </w:r>
            <w:proofErr w:type="spellEnd"/>
            <w:r w:rsidRPr="0025247B">
              <w:rPr>
                <w:sz w:val="22"/>
                <w:szCs w:val="22"/>
              </w:rPr>
              <w:t xml:space="preserve"> та благоустрою міської ради</w:t>
            </w:r>
          </w:p>
        </w:tc>
      </w:tr>
      <w:tr w:rsidR="000A5930" w:rsidRPr="006464EA" w:rsidTr="00D73495">
        <w:trPr>
          <w:trHeight w:val="210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стан розгляду звернень громадян виконавчими органами Коростишівської мі</w:t>
            </w:r>
            <w:r>
              <w:t xml:space="preserve">ської ради у ІІ-му півріччі 2019 </w:t>
            </w:r>
            <w:r w:rsidRPr="009A56BD">
              <w:t>року.</w:t>
            </w:r>
          </w:p>
        </w:tc>
        <w:tc>
          <w:tcPr>
            <w:tcW w:w="1800" w:type="dxa"/>
            <w:shd w:val="clear" w:color="auto" w:fill="auto"/>
          </w:tcPr>
          <w:p w:rsidR="000A5930" w:rsidRPr="009A56BD" w:rsidRDefault="000A5930" w:rsidP="000A5930">
            <w:pPr>
              <w:jc w:val="center"/>
            </w:pPr>
            <w:r w:rsidRPr="009A56BD">
              <w:t>Лютий</w:t>
            </w:r>
          </w:p>
        </w:tc>
        <w:tc>
          <w:tcPr>
            <w:tcW w:w="3303" w:type="dxa"/>
            <w:shd w:val="clear" w:color="auto" w:fill="auto"/>
          </w:tcPr>
          <w:p w:rsidR="000A5930" w:rsidRPr="00D548B2" w:rsidRDefault="000A5930" w:rsidP="000A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ради, Зелінська О.Ю. – начальник загального відділу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381C59" w:rsidRDefault="000A5930" w:rsidP="000A5930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  <w:r>
              <w:t xml:space="preserve">, співдоповідач: </w:t>
            </w:r>
            <w:r w:rsidRPr="00E64670">
              <w:rPr>
                <w:sz w:val="22"/>
                <w:szCs w:val="22"/>
              </w:rPr>
              <w:t>Зелінська О.Ю. – начальник загального відділу міської ради</w:t>
            </w:r>
          </w:p>
        </w:tc>
      </w:tr>
      <w:tr w:rsidR="000A5930" w:rsidRPr="006464EA" w:rsidTr="00D73495"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0A5930">
              <w:t>Звіт про виконання фінансових планів комунальних підприємств міської ради за 2019 рік</w:t>
            </w:r>
          </w:p>
        </w:tc>
        <w:tc>
          <w:tcPr>
            <w:tcW w:w="1800" w:type="dxa"/>
            <w:shd w:val="clear" w:color="auto" w:fill="auto"/>
          </w:tcPr>
          <w:p w:rsidR="000A5930" w:rsidRPr="006D4E86" w:rsidRDefault="000A5930" w:rsidP="000A5930">
            <w:pPr>
              <w:jc w:val="center"/>
            </w:pPr>
            <w:r w:rsidRPr="006D4E86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0A5930" w:rsidRPr="006D4E86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 w:rsidRPr="006D4E86">
              <w:rPr>
                <w:sz w:val="22"/>
                <w:szCs w:val="22"/>
              </w:rPr>
              <w:t>Підкевич</w:t>
            </w:r>
            <w:proofErr w:type="spellEnd"/>
            <w:r w:rsidRPr="006D4E86"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6D4E86">
              <w:rPr>
                <w:sz w:val="22"/>
                <w:szCs w:val="22"/>
              </w:rPr>
              <w:lastRenderedPageBreak/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6D4E86">
              <w:rPr>
                <w:sz w:val="22"/>
                <w:szCs w:val="22"/>
              </w:rPr>
              <w:t>госпо-дарства</w:t>
            </w:r>
            <w:proofErr w:type="spellEnd"/>
            <w:r w:rsidRPr="006D4E86">
              <w:rPr>
                <w:sz w:val="22"/>
                <w:szCs w:val="22"/>
              </w:rPr>
              <w:t xml:space="preserve"> та благоустрою міської ради, </w:t>
            </w:r>
            <w:proofErr w:type="spellStart"/>
            <w:r w:rsidRPr="006D4E86">
              <w:rPr>
                <w:sz w:val="22"/>
                <w:szCs w:val="22"/>
              </w:rPr>
              <w:t>Прищепа</w:t>
            </w:r>
            <w:proofErr w:type="spellEnd"/>
            <w:r w:rsidRPr="006D4E86">
              <w:rPr>
                <w:sz w:val="22"/>
                <w:szCs w:val="22"/>
              </w:rPr>
              <w:t xml:space="preserve"> В.Ф. – директор КП «Коростишівська </w:t>
            </w:r>
            <w:proofErr w:type="spellStart"/>
            <w:r w:rsidRPr="006D4E86">
              <w:rPr>
                <w:sz w:val="22"/>
                <w:szCs w:val="22"/>
              </w:rPr>
              <w:t>комуналь</w:t>
            </w:r>
            <w:proofErr w:type="spellEnd"/>
            <w:r w:rsidRPr="006D4E86">
              <w:rPr>
                <w:sz w:val="22"/>
                <w:szCs w:val="22"/>
              </w:rPr>
              <w:t xml:space="preserve">-на служба», </w:t>
            </w:r>
            <w:proofErr w:type="spellStart"/>
            <w:r w:rsidRPr="006D4E86">
              <w:rPr>
                <w:sz w:val="22"/>
                <w:szCs w:val="22"/>
              </w:rPr>
              <w:t>Снітко</w:t>
            </w:r>
            <w:proofErr w:type="spellEnd"/>
            <w:r w:rsidRPr="006D4E86">
              <w:rPr>
                <w:sz w:val="22"/>
                <w:szCs w:val="22"/>
              </w:rPr>
              <w:t xml:space="preserve"> В.Г. – директор МКП «Водоканал», </w:t>
            </w:r>
            <w:proofErr w:type="spellStart"/>
            <w:r w:rsidRPr="006D4E86">
              <w:rPr>
                <w:sz w:val="22"/>
                <w:szCs w:val="22"/>
              </w:rPr>
              <w:t>Свірський</w:t>
            </w:r>
            <w:proofErr w:type="spellEnd"/>
            <w:r w:rsidRPr="006D4E86">
              <w:rPr>
                <w:sz w:val="22"/>
                <w:szCs w:val="22"/>
              </w:rPr>
              <w:t xml:space="preserve"> М.П. - в.о. директора КП «Коростишівський кому-</w:t>
            </w:r>
            <w:proofErr w:type="spellStart"/>
            <w:r w:rsidRPr="006D4E86">
              <w:rPr>
                <w:sz w:val="22"/>
                <w:szCs w:val="22"/>
              </w:rPr>
              <w:t>нальник</w:t>
            </w:r>
            <w:proofErr w:type="spellEnd"/>
            <w:r w:rsidRPr="006D4E86">
              <w:rPr>
                <w:sz w:val="22"/>
                <w:szCs w:val="22"/>
              </w:rPr>
              <w:t>»</w:t>
            </w:r>
          </w:p>
        </w:tc>
        <w:tc>
          <w:tcPr>
            <w:tcW w:w="3220" w:type="dxa"/>
            <w:shd w:val="clear" w:color="auto" w:fill="auto"/>
          </w:tcPr>
          <w:p w:rsidR="000A5930" w:rsidRPr="006D4E86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 w:rsidRPr="006D4E86">
              <w:rPr>
                <w:sz w:val="22"/>
                <w:szCs w:val="22"/>
              </w:rPr>
              <w:lastRenderedPageBreak/>
              <w:t>Прищепа</w:t>
            </w:r>
            <w:proofErr w:type="spellEnd"/>
            <w:r w:rsidRPr="006D4E86">
              <w:rPr>
                <w:sz w:val="22"/>
                <w:szCs w:val="22"/>
              </w:rPr>
              <w:t xml:space="preserve"> В.Ф. – директор КП «Коростишівська комунальна </w:t>
            </w:r>
            <w:r w:rsidRPr="006D4E86">
              <w:rPr>
                <w:sz w:val="22"/>
                <w:szCs w:val="22"/>
              </w:rPr>
              <w:lastRenderedPageBreak/>
              <w:t xml:space="preserve">служба» </w:t>
            </w:r>
            <w:proofErr w:type="spellStart"/>
            <w:r w:rsidRPr="006D4E86">
              <w:rPr>
                <w:sz w:val="22"/>
                <w:szCs w:val="22"/>
              </w:rPr>
              <w:t>Снітко</w:t>
            </w:r>
            <w:proofErr w:type="spellEnd"/>
            <w:r w:rsidRPr="006D4E86">
              <w:rPr>
                <w:sz w:val="22"/>
                <w:szCs w:val="22"/>
              </w:rPr>
              <w:t xml:space="preserve"> В.Г. – директор МКП «Водоканал», </w:t>
            </w:r>
            <w:proofErr w:type="spellStart"/>
            <w:r w:rsidRPr="006D4E86">
              <w:rPr>
                <w:sz w:val="22"/>
                <w:szCs w:val="22"/>
              </w:rPr>
              <w:t>Свірський</w:t>
            </w:r>
            <w:proofErr w:type="spellEnd"/>
            <w:r w:rsidRPr="006D4E86">
              <w:rPr>
                <w:sz w:val="22"/>
                <w:szCs w:val="22"/>
              </w:rPr>
              <w:t xml:space="preserve"> М.П. - в.о. директора КП «Коростишівський кому-</w:t>
            </w:r>
            <w:proofErr w:type="spellStart"/>
            <w:r w:rsidRPr="006D4E86">
              <w:rPr>
                <w:sz w:val="22"/>
                <w:szCs w:val="22"/>
              </w:rPr>
              <w:t>нальник</w:t>
            </w:r>
            <w:proofErr w:type="spellEnd"/>
            <w:r w:rsidRPr="006D4E86">
              <w:rPr>
                <w:sz w:val="22"/>
                <w:szCs w:val="22"/>
              </w:rPr>
              <w:t>»</w:t>
            </w:r>
            <w:bookmarkStart w:id="0" w:name="_GoBack"/>
            <w:bookmarkEnd w:id="0"/>
          </w:p>
        </w:tc>
      </w:tr>
      <w:tr w:rsidR="000A5930" w:rsidRPr="006464EA" w:rsidTr="00D73495"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проведення місячника з благоустрою, озеленення, санітарної очистки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0A5930" w:rsidRPr="009A56BD" w:rsidRDefault="000A5930" w:rsidP="000A5930">
            <w:pPr>
              <w:jc w:val="center"/>
            </w:pPr>
            <w:r w:rsidRPr="009A56BD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0A5930" w:rsidRPr="00381C59" w:rsidRDefault="000A5930" w:rsidP="000A59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</w:t>
            </w:r>
            <w:r>
              <w:rPr>
                <w:sz w:val="22"/>
                <w:szCs w:val="22"/>
              </w:rPr>
              <w:t>во-комунального господ-</w:t>
            </w:r>
            <w:proofErr w:type="spellStart"/>
            <w:r w:rsidRPr="00D548B2">
              <w:rPr>
                <w:sz w:val="22"/>
                <w:szCs w:val="22"/>
              </w:rPr>
              <w:t>дарства</w:t>
            </w:r>
            <w:proofErr w:type="spellEnd"/>
            <w:r w:rsidRPr="00D548B2">
              <w:rPr>
                <w:sz w:val="22"/>
                <w:szCs w:val="22"/>
              </w:rPr>
              <w:t xml:space="preserve">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381C59" w:rsidRDefault="000A5930" w:rsidP="000A5930">
            <w:pPr>
              <w:jc w:val="both"/>
              <w:rPr>
                <w:sz w:val="26"/>
                <w:szCs w:val="26"/>
              </w:rPr>
            </w:pPr>
            <w:proofErr w:type="spellStart"/>
            <w:r w:rsidRPr="00033802">
              <w:rPr>
                <w:sz w:val="22"/>
                <w:szCs w:val="22"/>
              </w:rPr>
              <w:t>Підкевич</w:t>
            </w:r>
            <w:proofErr w:type="spellEnd"/>
            <w:r w:rsidRPr="00033802">
              <w:rPr>
                <w:sz w:val="22"/>
                <w:szCs w:val="22"/>
              </w:rPr>
              <w:t xml:space="preserve"> Е.В. – перший заступник міського голови, співдоповідач: </w:t>
            </w:r>
            <w:r w:rsidRPr="0025247B">
              <w:rPr>
                <w:sz w:val="22"/>
                <w:szCs w:val="22"/>
              </w:rPr>
              <w:t>Загарія І.С. – начальник відділу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25247B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0A5930" w:rsidRPr="006464EA" w:rsidTr="0064337F">
        <w:trPr>
          <w:trHeight w:val="810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стан надходження коштів за викори</w:t>
            </w:r>
            <w:r>
              <w:t>стання земельних ділянок за 2019</w:t>
            </w:r>
            <w:r w:rsidRPr="009A56BD">
              <w:t xml:space="preserve"> рік на території міської ради.</w:t>
            </w:r>
          </w:p>
        </w:tc>
        <w:tc>
          <w:tcPr>
            <w:tcW w:w="1800" w:type="dxa"/>
            <w:shd w:val="clear" w:color="auto" w:fill="auto"/>
          </w:tcPr>
          <w:p w:rsidR="000A5930" w:rsidRPr="009A56BD" w:rsidRDefault="000A5930" w:rsidP="000A5930">
            <w:pPr>
              <w:jc w:val="center"/>
            </w:pPr>
            <w:r w:rsidRPr="009A56BD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В.В.- керуючий справами виконавчого комітету міської ради, </w:t>
            </w:r>
            <w:proofErr w:type="spellStart"/>
            <w:r>
              <w:rPr>
                <w:sz w:val="22"/>
                <w:szCs w:val="22"/>
              </w:rPr>
              <w:t>Окушко</w:t>
            </w:r>
            <w:proofErr w:type="spellEnd"/>
            <w:r>
              <w:rPr>
                <w:sz w:val="22"/>
                <w:szCs w:val="22"/>
              </w:rPr>
              <w:t xml:space="preserve">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6464EA" w:rsidRDefault="000A5930" w:rsidP="000A5930">
            <w:pPr>
              <w:jc w:val="both"/>
              <w:rPr>
                <w:sz w:val="28"/>
                <w:szCs w:val="28"/>
              </w:rPr>
            </w:pPr>
            <w:r w:rsidRPr="00033802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  <w:r>
              <w:rPr>
                <w:sz w:val="22"/>
                <w:szCs w:val="22"/>
              </w:rPr>
              <w:t xml:space="preserve">, співдоповідач: </w:t>
            </w:r>
            <w:proofErr w:type="spellStart"/>
            <w:r>
              <w:rPr>
                <w:sz w:val="22"/>
                <w:szCs w:val="22"/>
              </w:rPr>
              <w:t>Окушко</w:t>
            </w:r>
            <w:proofErr w:type="spellEnd"/>
            <w:r>
              <w:rPr>
                <w:sz w:val="22"/>
                <w:szCs w:val="22"/>
              </w:rPr>
              <w:t xml:space="preserve">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0A5930" w:rsidRPr="006464EA" w:rsidTr="0064337F">
        <w:trPr>
          <w:trHeight w:val="187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 xml:space="preserve">Про забезпечення збирання, транспортування, утилізації та знешкодження побутових відходів на території населених пунктів Коростишівської міської ради. </w:t>
            </w:r>
          </w:p>
        </w:tc>
        <w:tc>
          <w:tcPr>
            <w:tcW w:w="1800" w:type="dxa"/>
            <w:shd w:val="clear" w:color="auto" w:fill="auto"/>
          </w:tcPr>
          <w:p w:rsidR="000A5930" w:rsidRPr="009A56BD" w:rsidRDefault="000A5930" w:rsidP="000A5930">
            <w:pPr>
              <w:jc w:val="center"/>
            </w:pPr>
            <w:r w:rsidRPr="009A56BD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0A5930" w:rsidRPr="00381C59" w:rsidRDefault="000A5930" w:rsidP="000A59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</w:t>
            </w:r>
            <w:r>
              <w:rPr>
                <w:sz w:val="22"/>
                <w:szCs w:val="22"/>
              </w:rPr>
              <w:t>-во-комунального господ</w:t>
            </w:r>
            <w:r w:rsidRPr="00D548B2">
              <w:rPr>
                <w:sz w:val="22"/>
                <w:szCs w:val="22"/>
              </w:rPr>
              <w:t>арства та благоустрою міської ради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Свірський</w:t>
            </w:r>
            <w:proofErr w:type="spellEnd"/>
            <w:r>
              <w:rPr>
                <w:sz w:val="22"/>
                <w:szCs w:val="22"/>
              </w:rPr>
              <w:t xml:space="preserve"> М.П. – в.о. директора КП «Коростишівський кому-</w:t>
            </w:r>
            <w:proofErr w:type="spellStart"/>
            <w:r>
              <w:rPr>
                <w:sz w:val="22"/>
                <w:szCs w:val="22"/>
              </w:rPr>
              <w:t>нальник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20" w:type="dxa"/>
            <w:shd w:val="clear" w:color="auto" w:fill="auto"/>
          </w:tcPr>
          <w:p w:rsidR="000A5930" w:rsidRPr="00381C59" w:rsidRDefault="000A5930" w:rsidP="000A59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r w:rsidRPr="00033802">
              <w:rPr>
                <w:sz w:val="22"/>
                <w:szCs w:val="22"/>
              </w:rPr>
              <w:t>співдоповідач: Загарія І.С. – начальник відділу економічного розвитку, житло-во-комунального господарства та благоустрою міської ради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Свірський</w:t>
            </w:r>
            <w:proofErr w:type="spellEnd"/>
            <w:r>
              <w:rPr>
                <w:sz w:val="22"/>
                <w:szCs w:val="22"/>
              </w:rPr>
              <w:t xml:space="preserve"> М.П. – в.о. директора КП «Коростишівський кому-</w:t>
            </w:r>
            <w:proofErr w:type="spellStart"/>
            <w:r>
              <w:rPr>
                <w:sz w:val="22"/>
                <w:szCs w:val="22"/>
              </w:rPr>
              <w:t>нальник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0A5930" w:rsidRPr="006464EA" w:rsidTr="0064337F">
        <w:trPr>
          <w:trHeight w:val="316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</w:t>
            </w:r>
            <w:r w:rsidRPr="00913E0A">
              <w:rPr>
                <w:sz w:val="22"/>
                <w:szCs w:val="22"/>
              </w:rPr>
              <w:lastRenderedPageBreak/>
              <w:t xml:space="preserve">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ради, </w:t>
            </w:r>
            <w:proofErr w:type="spellStart"/>
            <w:r>
              <w:rPr>
                <w:sz w:val="22"/>
                <w:szCs w:val="22"/>
              </w:rPr>
              <w:t>Окушко</w:t>
            </w:r>
            <w:proofErr w:type="spellEnd"/>
            <w:r>
              <w:rPr>
                <w:sz w:val="22"/>
                <w:szCs w:val="22"/>
              </w:rPr>
              <w:t xml:space="preserve">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6464EA" w:rsidRDefault="000A5930" w:rsidP="000A5930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lastRenderedPageBreak/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0A5930" w:rsidRPr="006464EA" w:rsidTr="0064337F">
        <w:trPr>
          <w:trHeight w:val="255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6464EA" w:rsidRDefault="000A5930" w:rsidP="000A59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0A5930" w:rsidRPr="006464EA" w:rsidTr="000A0729">
        <w:trPr>
          <w:trHeight w:val="240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Костюченко</w:t>
            </w:r>
            <w:proofErr w:type="spellEnd"/>
            <w:r>
              <w:rPr>
                <w:sz w:val="22"/>
                <w:szCs w:val="22"/>
              </w:rPr>
              <w:t xml:space="preserve"> О.Л.- начальник відділу з питань ДАБК міської ради,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6464EA" w:rsidRDefault="000A5930" w:rsidP="000A59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0A5930" w:rsidRPr="006464EA" w:rsidTr="00D73495">
        <w:trPr>
          <w:trHeight w:val="1020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надання дозволу на розробку містобудівних умов та обмежень для проектування об’єктів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6464EA" w:rsidRDefault="000A5930" w:rsidP="000A59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0A5930" w:rsidRPr="006464EA" w:rsidTr="00D73495">
        <w:trPr>
          <w:trHeight w:val="532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0A5930" w:rsidRPr="006464EA" w:rsidTr="00EC2642">
        <w:trPr>
          <w:trHeight w:val="70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0A5930" w:rsidRPr="006464EA" w:rsidTr="00686C50">
        <w:trPr>
          <w:trHeight w:val="225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0A5930" w:rsidRPr="006464EA" w:rsidTr="00686C50">
        <w:trPr>
          <w:trHeight w:val="330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надання дозволу на вста</w:t>
            </w:r>
            <w:r>
              <w:t>новлення тимчасових споруд</w:t>
            </w:r>
            <w:r w:rsidRPr="009A56BD">
              <w:t>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6464EA" w:rsidRDefault="000A5930" w:rsidP="000A59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0A5930" w:rsidRPr="006464EA" w:rsidTr="00686C50">
        <w:trPr>
          <w:trHeight w:val="435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міського голови,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0A5930" w:rsidRPr="006464EA" w:rsidTr="00D73495">
        <w:trPr>
          <w:trHeight w:val="378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0A5930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затвердження тарифів на житлово-комунальні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0A5930" w:rsidRPr="006464EA" w:rsidTr="00F508DB">
        <w:trPr>
          <w:trHeight w:val="616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0A5930" w:rsidRPr="006464EA" w:rsidTr="00C74E46">
        <w:trPr>
          <w:trHeight w:val="310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0A5930" w:rsidRPr="00824BB4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</w:t>
            </w:r>
            <w:r w:rsidRPr="00824BB4">
              <w:rPr>
                <w:sz w:val="22"/>
                <w:szCs w:val="22"/>
              </w:rPr>
              <w:t xml:space="preserve"> – заступник міського голови з питань </w:t>
            </w:r>
            <w:proofErr w:type="spellStart"/>
            <w:r w:rsidRPr="00824BB4">
              <w:rPr>
                <w:sz w:val="22"/>
                <w:szCs w:val="22"/>
              </w:rPr>
              <w:t>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</w:t>
            </w:r>
            <w:proofErr w:type="spellEnd"/>
            <w:r w:rsidRPr="00824BB4">
              <w:rPr>
                <w:sz w:val="22"/>
                <w:szCs w:val="22"/>
              </w:rPr>
              <w:t xml:space="preserve">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0A5930" w:rsidRPr="00824BB4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 </w:t>
            </w:r>
            <w:r w:rsidRPr="00824BB4">
              <w:rPr>
                <w:sz w:val="22"/>
                <w:szCs w:val="22"/>
              </w:rPr>
              <w:t xml:space="preserve">– заступник міського голови з питань </w:t>
            </w:r>
            <w:proofErr w:type="spellStart"/>
            <w:r w:rsidRPr="00824BB4">
              <w:rPr>
                <w:sz w:val="22"/>
                <w:szCs w:val="22"/>
              </w:rPr>
              <w:t>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</w:t>
            </w:r>
            <w:proofErr w:type="spellEnd"/>
            <w:r w:rsidRPr="00824BB4">
              <w:rPr>
                <w:sz w:val="22"/>
                <w:szCs w:val="22"/>
              </w:rPr>
              <w:t xml:space="preserve"> виконавчих органів ради</w:t>
            </w:r>
          </w:p>
        </w:tc>
      </w:tr>
      <w:tr w:rsidR="000A5930" w:rsidRPr="006464EA" w:rsidTr="009A56BD">
        <w:trPr>
          <w:trHeight w:val="902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0A5930" w:rsidRPr="00824BB4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Лукомський</w:t>
            </w:r>
            <w:proofErr w:type="spellEnd"/>
            <w:r>
              <w:rPr>
                <w:sz w:val="22"/>
                <w:szCs w:val="22"/>
              </w:rPr>
              <w:t xml:space="preserve"> М.Ю.</w:t>
            </w:r>
            <w:r w:rsidRPr="00824BB4">
              <w:rPr>
                <w:sz w:val="22"/>
                <w:szCs w:val="22"/>
              </w:rPr>
              <w:t xml:space="preserve"> – заступник міського голови з питань </w:t>
            </w:r>
            <w:proofErr w:type="spellStart"/>
            <w:r w:rsidRPr="00824BB4">
              <w:rPr>
                <w:sz w:val="22"/>
                <w:szCs w:val="22"/>
              </w:rPr>
              <w:t>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</w:t>
            </w:r>
            <w:proofErr w:type="spellEnd"/>
            <w:r w:rsidRPr="00824BB4">
              <w:rPr>
                <w:sz w:val="22"/>
                <w:szCs w:val="22"/>
              </w:rPr>
              <w:t xml:space="preserve">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Н.О. – головний спеціаліст соціального захисту населення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824BB4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 w:rsidRPr="001E184F">
              <w:rPr>
                <w:sz w:val="22"/>
                <w:szCs w:val="22"/>
              </w:rPr>
              <w:t>Джаман</w:t>
            </w:r>
            <w:proofErr w:type="spellEnd"/>
            <w:r w:rsidRPr="001E184F">
              <w:rPr>
                <w:sz w:val="22"/>
                <w:szCs w:val="22"/>
              </w:rPr>
              <w:t xml:space="preserve"> Н.О. – головний спеціаліст соціального захисту населення міської ради</w:t>
            </w:r>
          </w:p>
        </w:tc>
      </w:tr>
      <w:tr w:rsidR="000A5930" w:rsidRPr="006464EA" w:rsidTr="00C74E46">
        <w:trPr>
          <w:trHeight w:val="300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r w:rsidRPr="009A56BD"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0A5930" w:rsidRPr="006464EA" w:rsidTr="00C74E46">
        <w:trPr>
          <w:trHeight w:val="283"/>
        </w:trPr>
        <w:tc>
          <w:tcPr>
            <w:tcW w:w="900" w:type="dxa"/>
            <w:shd w:val="clear" w:color="auto" w:fill="auto"/>
          </w:tcPr>
          <w:p w:rsidR="000A5930" w:rsidRPr="00824BB4" w:rsidRDefault="000A5930" w:rsidP="000A5930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0A5930" w:rsidRPr="009A56BD" w:rsidRDefault="000A5930" w:rsidP="000A5930">
            <w:pPr>
              <w:jc w:val="both"/>
            </w:pPr>
            <w:r w:rsidRPr="009A56BD"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0A5930" w:rsidRPr="00AF4F70" w:rsidRDefault="000A5930" w:rsidP="000A5930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Підкевич</w:t>
            </w:r>
            <w:proofErr w:type="spellEnd"/>
            <w:r>
              <w:rPr>
                <w:sz w:val="22"/>
                <w:szCs w:val="22"/>
              </w:rPr>
              <w:t xml:space="preserve"> Е.В. – 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0A5930" w:rsidRPr="00F0722E" w:rsidRDefault="000A5930" w:rsidP="000A5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7E347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Єсипчук Н.М.</w:t>
            </w:r>
          </w:p>
          <w:p w:rsidR="00080E06" w:rsidRDefault="00080E06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Підкевич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Лукомський</w:t>
            </w:r>
            <w:proofErr w:type="spellEnd"/>
            <w:r>
              <w:rPr>
                <w:sz w:val="28"/>
                <w:szCs w:val="28"/>
              </w:rPr>
              <w:t xml:space="preserve"> М.Ю. </w:t>
            </w:r>
          </w:p>
          <w:p w:rsidR="00C8214C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В.В. 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Окушко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DD3811" w:rsidRPr="006464EA" w:rsidRDefault="00080E06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Підкевич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  <w:r w:rsidR="009A56BD">
              <w:rPr>
                <w:sz w:val="28"/>
                <w:szCs w:val="28"/>
              </w:rPr>
              <w:t xml:space="preserve">., </w:t>
            </w:r>
            <w:r w:rsidR="00416663">
              <w:rPr>
                <w:sz w:val="28"/>
                <w:szCs w:val="28"/>
              </w:rPr>
              <w:t>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1E184F" w:rsidRDefault="001E184F" w:rsidP="006464EA">
            <w:pPr>
              <w:ind w:firstLine="24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Лукомський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8B72B5" w:rsidRDefault="008B72B5" w:rsidP="00C8214C">
      <w:pPr>
        <w:jc w:val="both"/>
        <w:rPr>
          <w:sz w:val="28"/>
          <w:szCs w:val="28"/>
        </w:rPr>
      </w:pPr>
    </w:p>
    <w:p w:rsidR="00D07E7C" w:rsidRDefault="00D07E7C" w:rsidP="00D07E7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p w:rsidR="006F2757" w:rsidRDefault="006F2757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532"/>
        <w:gridCol w:w="6224"/>
      </w:tblGrid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22 січня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Соборності та Свободи України;</w:t>
            </w:r>
          </w:p>
        </w:tc>
      </w:tr>
      <w:tr w:rsidR="006D6038" w:rsidRPr="002826D1" w:rsidTr="006D6038">
        <w:tc>
          <w:tcPr>
            <w:tcW w:w="2225" w:type="dxa"/>
            <w:shd w:val="clear" w:color="auto" w:fill="auto"/>
          </w:tcPr>
          <w:p w:rsidR="006D6038" w:rsidRPr="003271C9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6D6038">
              <w:rPr>
                <w:sz w:val="26"/>
                <w:szCs w:val="26"/>
              </w:rPr>
              <w:t xml:space="preserve"> січня</w:t>
            </w:r>
          </w:p>
        </w:tc>
        <w:tc>
          <w:tcPr>
            <w:tcW w:w="532" w:type="dxa"/>
            <w:shd w:val="clear" w:color="auto" w:fill="auto"/>
          </w:tcPr>
          <w:p w:rsidR="006D6038" w:rsidRPr="003271C9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D6038" w:rsidRPr="003271C9" w:rsidRDefault="006D6038" w:rsidP="00461DCC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День зовнішньої розвідки</w:t>
            </w:r>
            <w:r>
              <w:rPr>
                <w:sz w:val="26"/>
                <w:szCs w:val="26"/>
              </w:rPr>
              <w:t>;</w:t>
            </w:r>
          </w:p>
        </w:tc>
      </w:tr>
      <w:tr w:rsidR="006D6038" w:rsidRPr="002826D1" w:rsidTr="006D6038">
        <w:tc>
          <w:tcPr>
            <w:tcW w:w="2225" w:type="dxa"/>
            <w:shd w:val="clear" w:color="auto" w:fill="auto"/>
          </w:tcPr>
          <w:p w:rsidR="006D6038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6D6038">
              <w:rPr>
                <w:sz w:val="26"/>
                <w:szCs w:val="26"/>
              </w:rPr>
              <w:t xml:space="preserve"> січня</w:t>
            </w:r>
          </w:p>
        </w:tc>
        <w:tc>
          <w:tcPr>
            <w:tcW w:w="532" w:type="dxa"/>
            <w:shd w:val="clear" w:color="auto" w:fill="auto"/>
          </w:tcPr>
          <w:p w:rsidR="006D6038" w:rsidRPr="003271C9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D6038" w:rsidRPr="006D6038" w:rsidRDefault="006D6038" w:rsidP="00461DCC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Міжнародний день пам'яті жертв Голокосту</w:t>
            </w:r>
            <w:r>
              <w:rPr>
                <w:sz w:val="26"/>
                <w:szCs w:val="26"/>
              </w:rPr>
              <w:t>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29 січня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пам’яті героїв Крут;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лютий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Спортивно-оздоровче свято «Коростишівські моржі»;</w:t>
            </w:r>
          </w:p>
        </w:tc>
      </w:tr>
      <w:tr w:rsidR="006D6038" w:rsidRPr="002826D1" w:rsidTr="006D6038">
        <w:tc>
          <w:tcPr>
            <w:tcW w:w="2225" w:type="dxa"/>
            <w:shd w:val="clear" w:color="auto" w:fill="auto"/>
          </w:tcPr>
          <w:p w:rsidR="006D6038" w:rsidRPr="003271C9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6D6038">
              <w:rPr>
                <w:sz w:val="26"/>
                <w:szCs w:val="26"/>
              </w:rPr>
              <w:t xml:space="preserve"> лютого</w:t>
            </w:r>
          </w:p>
        </w:tc>
        <w:tc>
          <w:tcPr>
            <w:tcW w:w="532" w:type="dxa"/>
            <w:shd w:val="clear" w:color="auto" w:fill="auto"/>
          </w:tcPr>
          <w:p w:rsidR="006D6038" w:rsidRPr="003271C9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D6038" w:rsidRPr="006D6038" w:rsidRDefault="006D6038" w:rsidP="006D6038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Всесвітній день безпеки Інтернету</w:t>
            </w:r>
            <w:r>
              <w:rPr>
                <w:sz w:val="26"/>
                <w:szCs w:val="26"/>
              </w:rPr>
              <w:t>,</w:t>
            </w:r>
          </w:p>
          <w:p w:rsidR="006D6038" w:rsidRPr="003271C9" w:rsidRDefault="006D6038" w:rsidP="006D6038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Всесвітній день боротьби проти раку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15 лютого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вшанування учасників бойових дій на території інших держав;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20 лютого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соціальної справедливості. Всесвітній день соціальної справедливості;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21 лютого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Міжнародний день рідної мови;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лютий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масові гуляння «Проводи Зими – зустріч Весни»;</w:t>
            </w:r>
          </w:p>
        </w:tc>
      </w:tr>
      <w:tr w:rsidR="006D6038" w:rsidRPr="002826D1" w:rsidTr="006D6038">
        <w:tc>
          <w:tcPr>
            <w:tcW w:w="2225" w:type="dxa"/>
            <w:shd w:val="clear" w:color="auto" w:fill="auto"/>
          </w:tcPr>
          <w:p w:rsidR="006D6038" w:rsidRPr="003271C9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6D6038">
              <w:rPr>
                <w:sz w:val="26"/>
                <w:szCs w:val="26"/>
              </w:rPr>
              <w:t xml:space="preserve"> березня</w:t>
            </w:r>
          </w:p>
        </w:tc>
        <w:tc>
          <w:tcPr>
            <w:tcW w:w="532" w:type="dxa"/>
            <w:shd w:val="clear" w:color="auto" w:fill="auto"/>
          </w:tcPr>
          <w:p w:rsidR="006D6038" w:rsidRPr="003271C9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D6038" w:rsidRPr="003271C9" w:rsidRDefault="006D6038" w:rsidP="00461DCC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Всесвітній день письменника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08 березня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Міжнародний жіночий день;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271C9" w:rsidRPr="003271C9">
              <w:rPr>
                <w:sz w:val="26"/>
                <w:szCs w:val="26"/>
              </w:rPr>
              <w:t xml:space="preserve"> березня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6D6038" w:rsidP="00461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землевпорядника,</w:t>
            </w:r>
            <w:r>
              <w:t xml:space="preserve"> </w:t>
            </w:r>
            <w:r w:rsidRPr="006D6038">
              <w:rPr>
                <w:sz w:val="26"/>
                <w:szCs w:val="26"/>
              </w:rPr>
              <w:t>День працівників житлово-комунального господарства і побутового обслуговування населення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15 березня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 прав споживача;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18 березня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працівників податкової та митної справи України;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21 березня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 водних ресурсів;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23 березня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метеорологічний день;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24 березня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 боротьби із захворюванням на туберкульоз; Всеукраїнський день боротьби із захворюванням на туберкульоз;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25 березня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служби безпеки України;</w:t>
            </w:r>
          </w:p>
        </w:tc>
      </w:tr>
      <w:tr w:rsidR="003271C9" w:rsidRPr="002826D1" w:rsidTr="006D6038">
        <w:tc>
          <w:tcPr>
            <w:tcW w:w="2225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26 березня</w:t>
            </w:r>
          </w:p>
        </w:tc>
        <w:tc>
          <w:tcPr>
            <w:tcW w:w="53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внутрішніх військ МВС України.</w:t>
            </w:r>
          </w:p>
        </w:tc>
      </w:tr>
    </w:tbl>
    <w:p w:rsidR="007E3474" w:rsidRDefault="007E3474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В.В. Коваленко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D8" w:rsidRDefault="007F7ED8">
      <w:r>
        <w:separator/>
      </w:r>
    </w:p>
  </w:endnote>
  <w:endnote w:type="continuationSeparator" w:id="0">
    <w:p w:rsidR="007F7ED8" w:rsidRDefault="007F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73440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DCC" w:rsidRDefault="00461DCC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461DCC" w:rsidP="00D36785">
    <w:pPr>
      <w:pStyle w:val="a4"/>
      <w:framePr w:wrap="around" w:vAnchor="text" w:hAnchor="margin" w:xAlign="right" w:y="1"/>
      <w:rPr>
        <w:rStyle w:val="a5"/>
      </w:rPr>
    </w:pPr>
  </w:p>
  <w:p w:rsidR="00461DCC" w:rsidRDefault="00461DCC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D8" w:rsidRDefault="007F7ED8">
      <w:r>
        <w:separator/>
      </w:r>
    </w:p>
  </w:footnote>
  <w:footnote w:type="continuationSeparator" w:id="0">
    <w:p w:rsidR="007F7ED8" w:rsidRDefault="007F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CC" w:rsidRDefault="00E811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71D6" w:rsidRPr="008871D6">
      <w:rPr>
        <w:noProof/>
        <w:lang w:val="ru-RU"/>
      </w:rPr>
      <w:t>9</w:t>
    </w:r>
    <w:r>
      <w:rPr>
        <w:noProof/>
        <w:lang w:val="ru-RU"/>
      </w:rPr>
      <w:fldChar w:fldCharType="end"/>
    </w:r>
  </w:p>
  <w:p w:rsidR="00461DCC" w:rsidRDefault="00461D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4A53"/>
    <w:rsid w:val="00033802"/>
    <w:rsid w:val="000379CB"/>
    <w:rsid w:val="00037D6A"/>
    <w:rsid w:val="00043712"/>
    <w:rsid w:val="00044AC8"/>
    <w:rsid w:val="000534F7"/>
    <w:rsid w:val="00070EE9"/>
    <w:rsid w:val="00073409"/>
    <w:rsid w:val="00074BE1"/>
    <w:rsid w:val="00080E06"/>
    <w:rsid w:val="00093C58"/>
    <w:rsid w:val="000A0729"/>
    <w:rsid w:val="000A0DCB"/>
    <w:rsid w:val="000A100D"/>
    <w:rsid w:val="000A4AE5"/>
    <w:rsid w:val="000A5930"/>
    <w:rsid w:val="000B2F24"/>
    <w:rsid w:val="000B4011"/>
    <w:rsid w:val="000D6462"/>
    <w:rsid w:val="000E6130"/>
    <w:rsid w:val="000F182A"/>
    <w:rsid w:val="000F5718"/>
    <w:rsid w:val="000F621B"/>
    <w:rsid w:val="0010204B"/>
    <w:rsid w:val="001050B4"/>
    <w:rsid w:val="00115FF4"/>
    <w:rsid w:val="00122BD3"/>
    <w:rsid w:val="00127A27"/>
    <w:rsid w:val="00137781"/>
    <w:rsid w:val="00150E61"/>
    <w:rsid w:val="00151E8B"/>
    <w:rsid w:val="00176F52"/>
    <w:rsid w:val="001A0589"/>
    <w:rsid w:val="001A2653"/>
    <w:rsid w:val="001A3617"/>
    <w:rsid w:val="001C5432"/>
    <w:rsid w:val="001E184F"/>
    <w:rsid w:val="001F0476"/>
    <w:rsid w:val="002068A9"/>
    <w:rsid w:val="0021503F"/>
    <w:rsid w:val="00230C56"/>
    <w:rsid w:val="00232030"/>
    <w:rsid w:val="002479BA"/>
    <w:rsid w:val="002503AE"/>
    <w:rsid w:val="0025247B"/>
    <w:rsid w:val="002548A5"/>
    <w:rsid w:val="00262259"/>
    <w:rsid w:val="00266FCE"/>
    <w:rsid w:val="00276262"/>
    <w:rsid w:val="002927E0"/>
    <w:rsid w:val="002A2840"/>
    <w:rsid w:val="002A3A77"/>
    <w:rsid w:val="002A6D71"/>
    <w:rsid w:val="002C2679"/>
    <w:rsid w:val="002D28D7"/>
    <w:rsid w:val="003037B4"/>
    <w:rsid w:val="003271C9"/>
    <w:rsid w:val="00330BF0"/>
    <w:rsid w:val="00350133"/>
    <w:rsid w:val="00351E2D"/>
    <w:rsid w:val="003570DA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6503"/>
    <w:rsid w:val="003B50A3"/>
    <w:rsid w:val="003C3F91"/>
    <w:rsid w:val="003D543D"/>
    <w:rsid w:val="003D54CF"/>
    <w:rsid w:val="003D6A0A"/>
    <w:rsid w:val="003E7E9A"/>
    <w:rsid w:val="003F467C"/>
    <w:rsid w:val="003F6207"/>
    <w:rsid w:val="00411932"/>
    <w:rsid w:val="004125E8"/>
    <w:rsid w:val="004133F4"/>
    <w:rsid w:val="00416663"/>
    <w:rsid w:val="00417BE5"/>
    <w:rsid w:val="00425C9B"/>
    <w:rsid w:val="00435DCC"/>
    <w:rsid w:val="00437ABD"/>
    <w:rsid w:val="004412FE"/>
    <w:rsid w:val="004439B8"/>
    <w:rsid w:val="0045454D"/>
    <w:rsid w:val="004560CB"/>
    <w:rsid w:val="0046162D"/>
    <w:rsid w:val="00461DCC"/>
    <w:rsid w:val="00492E2A"/>
    <w:rsid w:val="00494ED0"/>
    <w:rsid w:val="004A5FE0"/>
    <w:rsid w:val="004A7E85"/>
    <w:rsid w:val="004C177C"/>
    <w:rsid w:val="004D7E50"/>
    <w:rsid w:val="005010F9"/>
    <w:rsid w:val="0050321F"/>
    <w:rsid w:val="00503E8D"/>
    <w:rsid w:val="005206F7"/>
    <w:rsid w:val="00521F79"/>
    <w:rsid w:val="0053248F"/>
    <w:rsid w:val="00546BB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038B0"/>
    <w:rsid w:val="00615B5D"/>
    <w:rsid w:val="00633FE7"/>
    <w:rsid w:val="00642CAB"/>
    <w:rsid w:val="0064337F"/>
    <w:rsid w:val="006456A9"/>
    <w:rsid w:val="006464EA"/>
    <w:rsid w:val="006527B5"/>
    <w:rsid w:val="006601E2"/>
    <w:rsid w:val="00686C50"/>
    <w:rsid w:val="006907C0"/>
    <w:rsid w:val="006B0505"/>
    <w:rsid w:val="006B1B6A"/>
    <w:rsid w:val="006D180C"/>
    <w:rsid w:val="006D4E86"/>
    <w:rsid w:val="006D6038"/>
    <w:rsid w:val="006E00FA"/>
    <w:rsid w:val="006E2615"/>
    <w:rsid w:val="006E303E"/>
    <w:rsid w:val="006F02F6"/>
    <w:rsid w:val="006F2757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51A4"/>
    <w:rsid w:val="00792DFC"/>
    <w:rsid w:val="00793686"/>
    <w:rsid w:val="007A3EA3"/>
    <w:rsid w:val="007B6799"/>
    <w:rsid w:val="007B71B7"/>
    <w:rsid w:val="007C03A5"/>
    <w:rsid w:val="007D3B5C"/>
    <w:rsid w:val="007D58F6"/>
    <w:rsid w:val="007D7FAC"/>
    <w:rsid w:val="007E3474"/>
    <w:rsid w:val="007F0FFA"/>
    <w:rsid w:val="007F490A"/>
    <w:rsid w:val="007F7ED8"/>
    <w:rsid w:val="00803CCE"/>
    <w:rsid w:val="008139CC"/>
    <w:rsid w:val="00817955"/>
    <w:rsid w:val="00821C07"/>
    <w:rsid w:val="00824BB4"/>
    <w:rsid w:val="008336FD"/>
    <w:rsid w:val="00836EE2"/>
    <w:rsid w:val="00843658"/>
    <w:rsid w:val="00843A29"/>
    <w:rsid w:val="00881A83"/>
    <w:rsid w:val="008824CB"/>
    <w:rsid w:val="0088612D"/>
    <w:rsid w:val="008871D6"/>
    <w:rsid w:val="008923A1"/>
    <w:rsid w:val="008A38A6"/>
    <w:rsid w:val="008A3D2D"/>
    <w:rsid w:val="008A68EA"/>
    <w:rsid w:val="008B1D2B"/>
    <w:rsid w:val="008B72B5"/>
    <w:rsid w:val="008D5105"/>
    <w:rsid w:val="008E2E45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333BB"/>
    <w:rsid w:val="00933D63"/>
    <w:rsid w:val="00946FB1"/>
    <w:rsid w:val="00954045"/>
    <w:rsid w:val="00957AB6"/>
    <w:rsid w:val="00962345"/>
    <w:rsid w:val="0099157B"/>
    <w:rsid w:val="0099281A"/>
    <w:rsid w:val="009A1492"/>
    <w:rsid w:val="009A56BD"/>
    <w:rsid w:val="009C0514"/>
    <w:rsid w:val="009C2D2C"/>
    <w:rsid w:val="009D1612"/>
    <w:rsid w:val="009E3E94"/>
    <w:rsid w:val="009E5A36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446C"/>
    <w:rsid w:val="00A6573C"/>
    <w:rsid w:val="00A85D8F"/>
    <w:rsid w:val="00A87792"/>
    <w:rsid w:val="00AB4866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C4B58"/>
    <w:rsid w:val="00BD0967"/>
    <w:rsid w:val="00BE505D"/>
    <w:rsid w:val="00BF0C7E"/>
    <w:rsid w:val="00BF672B"/>
    <w:rsid w:val="00C0152C"/>
    <w:rsid w:val="00C015DB"/>
    <w:rsid w:val="00C3557C"/>
    <w:rsid w:val="00C36115"/>
    <w:rsid w:val="00C40B55"/>
    <w:rsid w:val="00C4235D"/>
    <w:rsid w:val="00C43845"/>
    <w:rsid w:val="00C55273"/>
    <w:rsid w:val="00C559A4"/>
    <w:rsid w:val="00C71EAD"/>
    <w:rsid w:val="00C72C31"/>
    <w:rsid w:val="00C74E46"/>
    <w:rsid w:val="00C8214C"/>
    <w:rsid w:val="00C90D0D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61B"/>
    <w:rsid w:val="00D36785"/>
    <w:rsid w:val="00D37787"/>
    <w:rsid w:val="00D548B2"/>
    <w:rsid w:val="00D62FC5"/>
    <w:rsid w:val="00D73495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B35E2"/>
    <w:rsid w:val="00EB38C6"/>
    <w:rsid w:val="00EC2642"/>
    <w:rsid w:val="00EC5E0C"/>
    <w:rsid w:val="00ED457A"/>
    <w:rsid w:val="00EE16EC"/>
    <w:rsid w:val="00EE2C09"/>
    <w:rsid w:val="00F0292E"/>
    <w:rsid w:val="00F0722E"/>
    <w:rsid w:val="00F076C8"/>
    <w:rsid w:val="00F30CE5"/>
    <w:rsid w:val="00F35DF8"/>
    <w:rsid w:val="00F508DB"/>
    <w:rsid w:val="00F564E9"/>
    <w:rsid w:val="00F605E1"/>
    <w:rsid w:val="00F91701"/>
    <w:rsid w:val="00F9323B"/>
    <w:rsid w:val="00F93470"/>
    <w:rsid w:val="00F9485B"/>
    <w:rsid w:val="00F95A42"/>
    <w:rsid w:val="00FA71E3"/>
    <w:rsid w:val="00FA7764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AFB0B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2AF0-C89A-4526-9B3C-2F05EA42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15770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6</cp:revision>
  <cp:lastPrinted>2019-12-13T11:05:00Z</cp:lastPrinted>
  <dcterms:created xsi:type="dcterms:W3CDTF">2019-12-11T07:31:00Z</dcterms:created>
  <dcterms:modified xsi:type="dcterms:W3CDTF">2019-12-13T11:06:00Z</dcterms:modified>
</cp:coreProperties>
</file>