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3D" w:rsidRPr="00D70163" w:rsidRDefault="00774272" w:rsidP="0012473D">
      <w:pPr>
        <w:pStyle w:val="2"/>
        <w:jc w:val="center"/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48945" cy="626745"/>
            <wp:effectExtent l="19050" t="0" r="825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73D"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12473D" w:rsidRPr="007721D4">
        <w:rPr>
          <w:b/>
          <w:sz w:val="24"/>
          <w:szCs w:val="24"/>
          <w:lang w:val="uk-UA"/>
        </w:rPr>
        <w:t xml:space="preserve"> </w:t>
      </w:r>
    </w:p>
    <w:p w:rsidR="0012473D" w:rsidRPr="00D70163" w:rsidRDefault="0012473D" w:rsidP="0012473D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УКРАЇНА</w:t>
      </w:r>
    </w:p>
    <w:p w:rsidR="0012473D" w:rsidRDefault="0012473D" w:rsidP="0012473D">
      <w:pPr>
        <w:jc w:val="center"/>
        <w:rPr>
          <w:b/>
          <w:lang w:val="uk-UA"/>
        </w:rPr>
      </w:pPr>
    </w:p>
    <w:p w:rsidR="0012473D" w:rsidRPr="00D70163" w:rsidRDefault="0012473D" w:rsidP="0012473D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КОРОСТИШІВСЬКА МІСЬКА РАДА</w:t>
      </w:r>
    </w:p>
    <w:p w:rsidR="0012473D" w:rsidRPr="00D70163" w:rsidRDefault="0012473D" w:rsidP="0012473D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12473D" w:rsidRPr="00D70163" w:rsidRDefault="0012473D" w:rsidP="0012473D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ВИКОНАВЧИЙ  КОМІТЕТ</w:t>
      </w:r>
    </w:p>
    <w:p w:rsidR="0012473D" w:rsidRPr="00D70163" w:rsidRDefault="0012473D" w:rsidP="0012473D">
      <w:pPr>
        <w:jc w:val="center"/>
        <w:rPr>
          <w:b/>
          <w:sz w:val="22"/>
          <w:szCs w:val="22"/>
          <w:lang w:val="uk-UA"/>
        </w:rPr>
      </w:pPr>
      <w:r w:rsidRPr="00D70163">
        <w:rPr>
          <w:b/>
          <w:sz w:val="22"/>
          <w:szCs w:val="22"/>
          <w:lang w:val="uk-UA"/>
        </w:rPr>
        <w:t xml:space="preserve">м. </w:t>
      </w:r>
      <w:proofErr w:type="spellStart"/>
      <w:r w:rsidRPr="00D70163">
        <w:rPr>
          <w:b/>
          <w:sz w:val="22"/>
          <w:szCs w:val="22"/>
          <w:lang w:val="uk-UA"/>
        </w:rPr>
        <w:t>К</w:t>
      </w:r>
      <w:r>
        <w:rPr>
          <w:b/>
          <w:sz w:val="22"/>
          <w:szCs w:val="22"/>
          <w:lang w:val="uk-UA"/>
        </w:rPr>
        <w:t>оростишів</w:t>
      </w:r>
      <w:proofErr w:type="spellEnd"/>
    </w:p>
    <w:p w:rsidR="0012473D" w:rsidRDefault="0012473D" w:rsidP="0012473D">
      <w:pPr>
        <w:jc w:val="center"/>
        <w:rPr>
          <w:b/>
          <w:lang w:val="uk-UA"/>
        </w:rPr>
      </w:pPr>
    </w:p>
    <w:p w:rsidR="0012473D" w:rsidRPr="00C6767F" w:rsidRDefault="0012473D" w:rsidP="0012473D">
      <w:p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12473D" w:rsidRPr="00D70163" w:rsidRDefault="0012473D" w:rsidP="0012473D">
      <w:pPr>
        <w:rPr>
          <w:sz w:val="28"/>
          <w:szCs w:val="28"/>
          <w:lang w:val="uk-UA"/>
        </w:rPr>
      </w:pPr>
    </w:p>
    <w:p w:rsidR="0012473D" w:rsidRDefault="0012473D" w:rsidP="0012473D">
      <w:pPr>
        <w:rPr>
          <w:sz w:val="28"/>
          <w:szCs w:val="28"/>
          <w:lang w:val="uk-UA"/>
        </w:rPr>
      </w:pPr>
    </w:p>
    <w:p w:rsidR="0012473D" w:rsidRPr="00247249" w:rsidRDefault="0012473D" w:rsidP="0012473D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_______________</w:t>
      </w:r>
      <w:r w:rsidRPr="001B5A46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№ _________</w:t>
      </w:r>
    </w:p>
    <w:p w:rsidR="0012473D" w:rsidRDefault="0012473D" w:rsidP="0012473D">
      <w:pPr>
        <w:rPr>
          <w:sz w:val="24"/>
          <w:szCs w:val="24"/>
          <w:lang w:val="uk-UA"/>
        </w:rPr>
      </w:pPr>
    </w:p>
    <w:p w:rsidR="0012473D" w:rsidRPr="0012473D" w:rsidRDefault="0012473D" w:rsidP="0012473D">
      <w:pPr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Про організацію матеріально-технічного </w:t>
      </w:r>
    </w:p>
    <w:p w:rsidR="0012473D" w:rsidRPr="0012473D" w:rsidRDefault="0012473D" w:rsidP="0012473D">
      <w:pPr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>забезпечення  та фінансову діяльність</w:t>
      </w:r>
    </w:p>
    <w:p w:rsidR="0012473D" w:rsidRPr="0012473D" w:rsidRDefault="0012473D" w:rsidP="0012473D">
      <w:pPr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>закладів</w:t>
      </w:r>
      <w:r>
        <w:rPr>
          <w:sz w:val="28"/>
          <w:szCs w:val="28"/>
          <w:lang w:val="uk-UA"/>
        </w:rPr>
        <w:t xml:space="preserve"> освіти і культури</w:t>
      </w:r>
      <w:r w:rsidRPr="0012473D">
        <w:rPr>
          <w:sz w:val="28"/>
          <w:szCs w:val="28"/>
          <w:lang w:val="uk-UA"/>
        </w:rPr>
        <w:t>, які належать</w:t>
      </w:r>
    </w:p>
    <w:p w:rsidR="0012473D" w:rsidRPr="0012473D" w:rsidRDefault="0012473D" w:rsidP="0012473D">
      <w:pPr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>територі</w:t>
      </w:r>
      <w:r>
        <w:rPr>
          <w:sz w:val="28"/>
          <w:szCs w:val="28"/>
          <w:lang w:val="uk-UA"/>
        </w:rPr>
        <w:t>альній громаді</w:t>
      </w:r>
      <w:r w:rsidRPr="0012473D">
        <w:rPr>
          <w:sz w:val="28"/>
          <w:szCs w:val="28"/>
          <w:lang w:val="uk-UA"/>
        </w:rPr>
        <w:t>.</w:t>
      </w:r>
    </w:p>
    <w:p w:rsidR="0012473D" w:rsidRPr="0012473D" w:rsidRDefault="0012473D" w:rsidP="0012473D">
      <w:pPr>
        <w:jc w:val="both"/>
        <w:rPr>
          <w:sz w:val="28"/>
          <w:szCs w:val="28"/>
          <w:lang w:val="uk-UA"/>
        </w:rPr>
      </w:pPr>
    </w:p>
    <w:p w:rsidR="0012473D" w:rsidRPr="0012473D" w:rsidRDefault="0012473D" w:rsidP="0012473D">
      <w:pPr>
        <w:jc w:val="both"/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        Заслухавши та обговоривши інформацію заступника міського голови з питань діяльності викон</w:t>
      </w:r>
      <w:r>
        <w:rPr>
          <w:sz w:val="28"/>
          <w:szCs w:val="28"/>
          <w:lang w:val="uk-UA"/>
        </w:rPr>
        <w:t xml:space="preserve">авчих органів ради </w:t>
      </w:r>
      <w:proofErr w:type="spellStart"/>
      <w:r>
        <w:rPr>
          <w:sz w:val="28"/>
          <w:szCs w:val="28"/>
          <w:lang w:val="uk-UA"/>
        </w:rPr>
        <w:t>Денисовця</w:t>
      </w:r>
      <w:proofErr w:type="spellEnd"/>
      <w:r>
        <w:rPr>
          <w:sz w:val="28"/>
          <w:szCs w:val="28"/>
          <w:lang w:val="uk-UA"/>
        </w:rPr>
        <w:t xml:space="preserve"> Ю.М.</w:t>
      </w:r>
      <w:r w:rsidRPr="0012473D">
        <w:rPr>
          <w:sz w:val="28"/>
          <w:szCs w:val="28"/>
          <w:lang w:val="uk-UA"/>
        </w:rPr>
        <w:t xml:space="preserve"> про організацію матеріально-технічного забезпечення  та фінанс</w:t>
      </w:r>
      <w:r w:rsidR="00D82877">
        <w:rPr>
          <w:sz w:val="28"/>
          <w:szCs w:val="28"/>
          <w:lang w:val="uk-UA"/>
        </w:rPr>
        <w:t>ову</w:t>
      </w:r>
      <w:r>
        <w:rPr>
          <w:sz w:val="28"/>
          <w:szCs w:val="28"/>
          <w:lang w:val="uk-UA"/>
        </w:rPr>
        <w:t xml:space="preserve"> діяльності закладів освіти і культури</w:t>
      </w:r>
      <w:r w:rsidRPr="0012473D">
        <w:rPr>
          <w:sz w:val="28"/>
          <w:szCs w:val="28"/>
          <w:lang w:val="uk-UA"/>
        </w:rPr>
        <w:t>, які належать територі</w:t>
      </w:r>
      <w:r>
        <w:rPr>
          <w:sz w:val="28"/>
          <w:szCs w:val="28"/>
          <w:lang w:val="uk-UA"/>
        </w:rPr>
        <w:t>альній громаді</w:t>
      </w:r>
      <w:r w:rsidRPr="0012473D">
        <w:rPr>
          <w:sz w:val="28"/>
          <w:szCs w:val="28"/>
          <w:lang w:val="uk-UA"/>
        </w:rPr>
        <w:t xml:space="preserve">, виконавчий комітет Коростишівської міської ради </w:t>
      </w:r>
    </w:p>
    <w:p w:rsidR="0012473D" w:rsidRPr="0012473D" w:rsidRDefault="0012473D" w:rsidP="0012473D">
      <w:pPr>
        <w:rPr>
          <w:sz w:val="28"/>
          <w:szCs w:val="28"/>
          <w:lang w:val="uk-UA"/>
        </w:rPr>
      </w:pPr>
    </w:p>
    <w:p w:rsidR="0012473D" w:rsidRPr="0012473D" w:rsidRDefault="0012473D" w:rsidP="0012473D">
      <w:pPr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>ВИРІШИВ:</w:t>
      </w:r>
    </w:p>
    <w:p w:rsidR="0012473D" w:rsidRPr="0012473D" w:rsidRDefault="0012473D" w:rsidP="0012473D">
      <w:pPr>
        <w:rPr>
          <w:sz w:val="28"/>
          <w:szCs w:val="28"/>
          <w:lang w:val="uk-UA"/>
        </w:rPr>
      </w:pPr>
    </w:p>
    <w:p w:rsidR="0012473D" w:rsidRPr="0012473D" w:rsidRDefault="0012473D" w:rsidP="0012473D">
      <w:pPr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 1. Інформацію заступника міського голови з питань діяльності викона</w:t>
      </w:r>
      <w:r w:rsidR="00966E0A">
        <w:rPr>
          <w:sz w:val="28"/>
          <w:szCs w:val="28"/>
          <w:lang w:val="uk-UA"/>
        </w:rPr>
        <w:t xml:space="preserve">вчих органів ради </w:t>
      </w:r>
      <w:proofErr w:type="spellStart"/>
      <w:r w:rsidR="00966E0A">
        <w:rPr>
          <w:sz w:val="28"/>
          <w:szCs w:val="28"/>
          <w:lang w:val="uk-UA"/>
        </w:rPr>
        <w:t>Денисовця</w:t>
      </w:r>
      <w:proofErr w:type="spellEnd"/>
      <w:r w:rsidR="00966E0A">
        <w:rPr>
          <w:sz w:val="28"/>
          <w:szCs w:val="28"/>
          <w:lang w:val="uk-UA"/>
        </w:rPr>
        <w:t xml:space="preserve"> Ю.М. (</w:t>
      </w:r>
      <w:r w:rsidRPr="0012473D">
        <w:rPr>
          <w:sz w:val="28"/>
          <w:szCs w:val="28"/>
          <w:lang w:val="uk-UA"/>
        </w:rPr>
        <w:t>додається) прийняти до відома.</w:t>
      </w:r>
    </w:p>
    <w:p w:rsidR="0012473D" w:rsidRPr="0012473D" w:rsidRDefault="0012473D" w:rsidP="0012473D">
      <w:pPr>
        <w:jc w:val="both"/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 2. Н</w:t>
      </w:r>
      <w:r w:rsidR="00966E0A">
        <w:rPr>
          <w:sz w:val="28"/>
          <w:szCs w:val="28"/>
          <w:lang w:val="uk-UA"/>
        </w:rPr>
        <w:t>ачальнику фінансового управління</w:t>
      </w:r>
      <w:r w:rsidRPr="0012473D">
        <w:rPr>
          <w:sz w:val="28"/>
          <w:szCs w:val="28"/>
          <w:lang w:val="uk-UA"/>
        </w:rPr>
        <w:t xml:space="preserve"> виконавчого комітету Коростишів</w:t>
      </w:r>
      <w:r w:rsidR="00966E0A">
        <w:rPr>
          <w:sz w:val="28"/>
          <w:szCs w:val="28"/>
          <w:lang w:val="uk-UA"/>
        </w:rPr>
        <w:t xml:space="preserve">ської міської ради </w:t>
      </w:r>
      <w:proofErr w:type="spellStart"/>
      <w:r w:rsidR="00966E0A">
        <w:rPr>
          <w:sz w:val="28"/>
          <w:szCs w:val="28"/>
          <w:lang w:val="uk-UA"/>
        </w:rPr>
        <w:t>Якименку</w:t>
      </w:r>
      <w:proofErr w:type="spellEnd"/>
      <w:r w:rsidR="00966E0A">
        <w:rPr>
          <w:sz w:val="28"/>
          <w:szCs w:val="28"/>
          <w:lang w:val="uk-UA"/>
        </w:rPr>
        <w:t xml:space="preserve"> А.О.</w:t>
      </w:r>
      <w:r w:rsidRPr="0012473D">
        <w:rPr>
          <w:sz w:val="28"/>
          <w:szCs w:val="28"/>
          <w:lang w:val="uk-UA"/>
        </w:rPr>
        <w:t xml:space="preserve"> :</w:t>
      </w:r>
    </w:p>
    <w:p w:rsidR="0012473D" w:rsidRPr="0012473D" w:rsidRDefault="0012473D" w:rsidP="0012473D">
      <w:pPr>
        <w:jc w:val="both"/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 2.1 Постійно тримати на контролі  використання коштів та фінансування закладів освіти</w:t>
      </w:r>
      <w:r w:rsidR="00966E0A">
        <w:rPr>
          <w:sz w:val="28"/>
          <w:szCs w:val="28"/>
          <w:lang w:val="uk-UA"/>
        </w:rPr>
        <w:t>, культури та інших закладів</w:t>
      </w:r>
      <w:r w:rsidRPr="0012473D">
        <w:rPr>
          <w:sz w:val="28"/>
          <w:szCs w:val="28"/>
          <w:lang w:val="uk-UA"/>
        </w:rPr>
        <w:t xml:space="preserve"> соціальної сфери відповідно до призначень та</w:t>
      </w:r>
      <w:r w:rsidR="00966E0A">
        <w:rPr>
          <w:sz w:val="28"/>
          <w:szCs w:val="28"/>
          <w:lang w:val="uk-UA"/>
        </w:rPr>
        <w:t xml:space="preserve"> вчасно</w:t>
      </w:r>
      <w:r w:rsidRPr="0012473D">
        <w:rPr>
          <w:sz w:val="28"/>
          <w:szCs w:val="28"/>
          <w:lang w:val="uk-UA"/>
        </w:rPr>
        <w:t xml:space="preserve"> проводити необхідні переміщення коштів</w:t>
      </w:r>
      <w:r w:rsidR="00966E0A">
        <w:rPr>
          <w:sz w:val="28"/>
          <w:szCs w:val="28"/>
          <w:lang w:val="uk-UA"/>
        </w:rPr>
        <w:t xml:space="preserve"> для недопущення виникнення заборгованості у виплаті заробітної плати, оплати за енергоносії та інших захищених статей</w:t>
      </w:r>
      <w:r w:rsidRPr="0012473D">
        <w:rPr>
          <w:sz w:val="28"/>
          <w:szCs w:val="28"/>
          <w:lang w:val="uk-UA"/>
        </w:rPr>
        <w:t>.</w:t>
      </w:r>
    </w:p>
    <w:p w:rsidR="0012473D" w:rsidRPr="0012473D" w:rsidRDefault="0012473D" w:rsidP="0012473D">
      <w:pPr>
        <w:jc w:val="both"/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 2.2.  За підсумками виконання міс</w:t>
      </w:r>
      <w:r w:rsidR="00966E0A">
        <w:rPr>
          <w:sz w:val="28"/>
          <w:szCs w:val="28"/>
          <w:lang w:val="uk-UA"/>
        </w:rPr>
        <w:t>ького бюджету  за 9 місяців 2017</w:t>
      </w:r>
      <w:r w:rsidRPr="0012473D">
        <w:rPr>
          <w:sz w:val="28"/>
          <w:szCs w:val="28"/>
          <w:lang w:val="uk-UA"/>
        </w:rPr>
        <w:t xml:space="preserve"> року передбачити кошти</w:t>
      </w:r>
      <w:r w:rsidR="00966E0A">
        <w:rPr>
          <w:sz w:val="28"/>
          <w:szCs w:val="28"/>
          <w:lang w:val="uk-UA"/>
        </w:rPr>
        <w:t xml:space="preserve"> до кінця поточного бюджетного періоду на першочергові видатки </w:t>
      </w:r>
      <w:r w:rsidR="00966E0A" w:rsidRPr="0012473D">
        <w:rPr>
          <w:sz w:val="28"/>
          <w:szCs w:val="28"/>
          <w:lang w:val="uk-UA"/>
        </w:rPr>
        <w:t>закладів освіти</w:t>
      </w:r>
      <w:r w:rsidR="00966E0A">
        <w:rPr>
          <w:sz w:val="28"/>
          <w:szCs w:val="28"/>
          <w:lang w:val="uk-UA"/>
        </w:rPr>
        <w:t>, культури та інших закладів</w:t>
      </w:r>
      <w:r w:rsidR="00966E0A" w:rsidRPr="0012473D">
        <w:rPr>
          <w:sz w:val="28"/>
          <w:szCs w:val="28"/>
          <w:lang w:val="uk-UA"/>
        </w:rPr>
        <w:t xml:space="preserve"> соціальної сфери</w:t>
      </w:r>
      <w:r w:rsidRPr="0012473D">
        <w:rPr>
          <w:sz w:val="28"/>
          <w:szCs w:val="28"/>
          <w:lang w:val="uk-UA"/>
        </w:rPr>
        <w:t>.</w:t>
      </w:r>
    </w:p>
    <w:p w:rsidR="0012473D" w:rsidRPr="0012473D" w:rsidRDefault="0012473D" w:rsidP="0012473D">
      <w:pPr>
        <w:jc w:val="both"/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 3. </w:t>
      </w:r>
      <w:r w:rsidR="00966E0A">
        <w:rPr>
          <w:sz w:val="28"/>
          <w:szCs w:val="28"/>
          <w:lang w:val="uk-UA"/>
        </w:rPr>
        <w:t>Д</w:t>
      </w:r>
      <w:r w:rsidR="00966E0A" w:rsidRPr="0012473D">
        <w:rPr>
          <w:sz w:val="28"/>
          <w:szCs w:val="28"/>
          <w:lang w:val="uk-UA"/>
        </w:rPr>
        <w:t>иректорам</w:t>
      </w:r>
      <w:r w:rsidR="00966E0A">
        <w:rPr>
          <w:sz w:val="28"/>
          <w:szCs w:val="28"/>
          <w:lang w:val="uk-UA"/>
        </w:rPr>
        <w:t xml:space="preserve"> загальноосвітніх,</w:t>
      </w:r>
      <w:r w:rsidR="00966E0A" w:rsidRPr="0012473D">
        <w:rPr>
          <w:sz w:val="28"/>
          <w:szCs w:val="28"/>
          <w:lang w:val="uk-UA"/>
        </w:rPr>
        <w:t xml:space="preserve"> позашкільних</w:t>
      </w:r>
      <w:r w:rsidR="00966E0A">
        <w:rPr>
          <w:sz w:val="28"/>
          <w:szCs w:val="28"/>
          <w:lang w:val="uk-UA"/>
        </w:rPr>
        <w:t>,</w:t>
      </w:r>
      <w:r w:rsidR="00966E0A" w:rsidRPr="0012473D">
        <w:rPr>
          <w:sz w:val="28"/>
          <w:szCs w:val="28"/>
          <w:lang w:val="uk-UA"/>
        </w:rPr>
        <w:t xml:space="preserve"> </w:t>
      </w:r>
      <w:r w:rsidR="00966E0A">
        <w:rPr>
          <w:sz w:val="28"/>
          <w:szCs w:val="28"/>
          <w:lang w:val="uk-UA"/>
        </w:rPr>
        <w:t>завідуючим дошкільних</w:t>
      </w:r>
      <w:r w:rsidRPr="0012473D">
        <w:rPr>
          <w:sz w:val="28"/>
          <w:szCs w:val="28"/>
          <w:lang w:val="uk-UA"/>
        </w:rPr>
        <w:t xml:space="preserve"> навчальних закладів :</w:t>
      </w:r>
    </w:p>
    <w:p w:rsidR="0012473D" w:rsidRPr="0012473D" w:rsidRDefault="0012473D" w:rsidP="0012473D">
      <w:pPr>
        <w:jc w:val="both"/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3.1 . Постійно  тримати на контролі використання коштів.</w:t>
      </w:r>
    </w:p>
    <w:p w:rsidR="0012473D" w:rsidRPr="0012473D" w:rsidRDefault="0012473D" w:rsidP="0012473D">
      <w:pPr>
        <w:jc w:val="both"/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3.2.  Першочергово проводити видатки на захищені статті.</w:t>
      </w:r>
    </w:p>
    <w:p w:rsidR="0012473D" w:rsidRPr="0012473D" w:rsidRDefault="0012473D" w:rsidP="0012473D">
      <w:pPr>
        <w:jc w:val="both"/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  4. Контроль за виконанням рішення покласти на заступника міського голови з питань діяльності вико</w:t>
      </w:r>
      <w:r w:rsidR="00A91656">
        <w:rPr>
          <w:sz w:val="28"/>
          <w:szCs w:val="28"/>
          <w:lang w:val="uk-UA"/>
        </w:rPr>
        <w:t xml:space="preserve">навчих органів ради </w:t>
      </w:r>
      <w:proofErr w:type="spellStart"/>
      <w:r w:rsidR="00A91656">
        <w:rPr>
          <w:sz w:val="28"/>
          <w:szCs w:val="28"/>
          <w:lang w:val="uk-UA"/>
        </w:rPr>
        <w:t>Денисовця</w:t>
      </w:r>
      <w:proofErr w:type="spellEnd"/>
      <w:r w:rsidR="00A91656">
        <w:rPr>
          <w:sz w:val="28"/>
          <w:szCs w:val="28"/>
          <w:lang w:val="uk-UA"/>
        </w:rPr>
        <w:t xml:space="preserve"> Ю.М.</w:t>
      </w:r>
    </w:p>
    <w:p w:rsidR="00A91656" w:rsidRDefault="00A91656" w:rsidP="0012473D">
      <w:pPr>
        <w:jc w:val="both"/>
        <w:rPr>
          <w:sz w:val="24"/>
          <w:szCs w:val="24"/>
          <w:lang w:val="uk-UA"/>
        </w:rPr>
      </w:pPr>
    </w:p>
    <w:p w:rsidR="00A91656" w:rsidRDefault="00A91656" w:rsidP="0012473D">
      <w:pPr>
        <w:jc w:val="both"/>
        <w:rPr>
          <w:sz w:val="24"/>
          <w:szCs w:val="24"/>
          <w:lang w:val="uk-UA"/>
        </w:rPr>
      </w:pPr>
    </w:p>
    <w:p w:rsidR="00A91656" w:rsidRPr="00A91656" w:rsidRDefault="0012473D" w:rsidP="00A91656">
      <w:pPr>
        <w:jc w:val="both"/>
        <w:rPr>
          <w:sz w:val="28"/>
          <w:szCs w:val="28"/>
          <w:lang w:val="uk-UA"/>
        </w:rPr>
      </w:pPr>
      <w:r w:rsidRPr="008E0C15">
        <w:rPr>
          <w:sz w:val="28"/>
          <w:szCs w:val="28"/>
          <w:lang w:val="uk-UA"/>
        </w:rPr>
        <w:t xml:space="preserve">Міський голова                                                 </w:t>
      </w:r>
      <w:r w:rsidRPr="008E0C15">
        <w:rPr>
          <w:sz w:val="28"/>
          <w:szCs w:val="28"/>
          <w:lang w:val="uk-UA"/>
        </w:rPr>
        <w:tab/>
      </w:r>
      <w:r w:rsidRPr="008E0C15">
        <w:rPr>
          <w:sz w:val="28"/>
          <w:szCs w:val="28"/>
          <w:lang w:val="uk-UA"/>
        </w:rPr>
        <w:tab/>
        <w:t xml:space="preserve">            І.М. Кохан</w:t>
      </w:r>
    </w:p>
    <w:p w:rsidR="00A91656" w:rsidRDefault="00A91656" w:rsidP="00D82877">
      <w:pPr>
        <w:jc w:val="center"/>
        <w:rPr>
          <w:b/>
          <w:sz w:val="28"/>
          <w:szCs w:val="28"/>
          <w:lang w:val="uk-UA"/>
        </w:rPr>
      </w:pPr>
    </w:p>
    <w:p w:rsidR="00D82877" w:rsidRPr="00D82877" w:rsidRDefault="00D82877" w:rsidP="00D82877">
      <w:pPr>
        <w:jc w:val="center"/>
        <w:rPr>
          <w:b/>
          <w:sz w:val="28"/>
          <w:szCs w:val="28"/>
          <w:lang w:val="uk-UA"/>
        </w:rPr>
      </w:pPr>
      <w:r w:rsidRPr="00D82877">
        <w:rPr>
          <w:b/>
          <w:sz w:val="28"/>
          <w:szCs w:val="28"/>
          <w:lang w:val="uk-UA"/>
        </w:rPr>
        <w:t>Інформація</w:t>
      </w:r>
    </w:p>
    <w:p w:rsidR="00D82877" w:rsidRPr="00D82877" w:rsidRDefault="00CB0D11" w:rsidP="00CB0D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D82877" w:rsidRPr="00D82877">
        <w:rPr>
          <w:b/>
          <w:sz w:val="28"/>
          <w:szCs w:val="28"/>
          <w:lang w:val="uk-UA"/>
        </w:rPr>
        <w:t>аступника міського голови</w:t>
      </w:r>
      <w:r>
        <w:rPr>
          <w:b/>
          <w:sz w:val="28"/>
          <w:szCs w:val="28"/>
          <w:lang w:val="uk-UA"/>
        </w:rPr>
        <w:t xml:space="preserve"> </w:t>
      </w:r>
      <w:r w:rsidR="00D82877">
        <w:rPr>
          <w:b/>
          <w:sz w:val="28"/>
          <w:szCs w:val="28"/>
          <w:lang w:val="uk-UA"/>
        </w:rPr>
        <w:t xml:space="preserve">з </w:t>
      </w:r>
      <w:r w:rsidR="00D82877" w:rsidRPr="00D82877">
        <w:rPr>
          <w:b/>
          <w:sz w:val="28"/>
          <w:szCs w:val="28"/>
          <w:lang w:val="uk-UA"/>
        </w:rPr>
        <w:t>питань діяльності виконавчих органів ради</w:t>
      </w:r>
    </w:p>
    <w:p w:rsidR="00D82877" w:rsidRPr="00D82877" w:rsidRDefault="00D82877" w:rsidP="00CB0D11">
      <w:pPr>
        <w:jc w:val="center"/>
        <w:rPr>
          <w:b/>
          <w:sz w:val="28"/>
          <w:szCs w:val="28"/>
          <w:lang w:val="uk-UA"/>
        </w:rPr>
      </w:pPr>
      <w:proofErr w:type="spellStart"/>
      <w:r w:rsidRPr="00D82877">
        <w:rPr>
          <w:b/>
          <w:sz w:val="28"/>
          <w:szCs w:val="28"/>
          <w:lang w:val="uk-UA"/>
        </w:rPr>
        <w:t>Денисовця</w:t>
      </w:r>
      <w:proofErr w:type="spellEnd"/>
      <w:r w:rsidRPr="00D82877">
        <w:rPr>
          <w:b/>
          <w:sz w:val="28"/>
          <w:szCs w:val="28"/>
          <w:lang w:val="uk-UA"/>
        </w:rPr>
        <w:t xml:space="preserve"> Ю.М.</w:t>
      </w:r>
      <w:r w:rsidR="00CB0D11">
        <w:rPr>
          <w:b/>
          <w:sz w:val="28"/>
          <w:szCs w:val="28"/>
          <w:lang w:val="uk-UA"/>
        </w:rPr>
        <w:t xml:space="preserve"> «П</w:t>
      </w:r>
      <w:r w:rsidRPr="00D82877">
        <w:rPr>
          <w:b/>
          <w:sz w:val="28"/>
          <w:szCs w:val="28"/>
          <w:lang w:val="uk-UA"/>
        </w:rPr>
        <w:t>ро організацію матеріально-технічного забезпечення</w:t>
      </w:r>
    </w:p>
    <w:p w:rsidR="00D82877" w:rsidRPr="00D82877" w:rsidRDefault="00D82877" w:rsidP="00D828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Pr="00D82877">
        <w:rPr>
          <w:b/>
          <w:sz w:val="28"/>
          <w:szCs w:val="28"/>
          <w:lang w:val="uk-UA"/>
        </w:rPr>
        <w:t xml:space="preserve">а фінансову діяльність закладів освіти і культури, </w:t>
      </w:r>
    </w:p>
    <w:p w:rsidR="00D82877" w:rsidRDefault="00D82877" w:rsidP="00D82877">
      <w:pPr>
        <w:jc w:val="center"/>
        <w:rPr>
          <w:b/>
          <w:sz w:val="28"/>
          <w:szCs w:val="28"/>
          <w:lang w:val="uk-UA"/>
        </w:rPr>
      </w:pPr>
      <w:r w:rsidRPr="00D82877">
        <w:rPr>
          <w:b/>
          <w:sz w:val="28"/>
          <w:szCs w:val="28"/>
          <w:lang w:val="uk-UA"/>
        </w:rPr>
        <w:t>які належать територіальній громаді</w:t>
      </w:r>
      <w:r w:rsidR="00CB0D11">
        <w:rPr>
          <w:b/>
          <w:sz w:val="28"/>
          <w:szCs w:val="28"/>
          <w:lang w:val="uk-UA"/>
        </w:rPr>
        <w:t>»</w:t>
      </w:r>
    </w:p>
    <w:p w:rsidR="00A91656" w:rsidRPr="00D82877" w:rsidRDefault="00A91656" w:rsidP="00D82877">
      <w:pPr>
        <w:jc w:val="center"/>
        <w:rPr>
          <w:b/>
          <w:sz w:val="28"/>
          <w:szCs w:val="28"/>
          <w:lang w:val="uk-UA"/>
        </w:rPr>
      </w:pPr>
    </w:p>
    <w:p w:rsidR="00A91656" w:rsidRDefault="00A91656" w:rsidP="00A916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сесії Коростишівської міської ради від 05.08.2016р. №192 «Про добровільне об</w:t>
      </w:r>
      <w:r w:rsidRPr="0075309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 територіальних громад» та рішенням сесії від 05.01.2017р. №6 «Про визнання повноважень Коростишівської міської ради об</w:t>
      </w:r>
      <w:r w:rsidRPr="0075309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єднаної територіальної громади та реорганізацію сільських рад, територіальні громади яких прийняли рішення про добровільне об</w:t>
      </w:r>
      <w:r w:rsidRPr="00EA1A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єднання» було визначено основні пріоритети </w:t>
      </w:r>
      <w:r w:rsidR="00F80175">
        <w:rPr>
          <w:sz w:val="28"/>
          <w:szCs w:val="28"/>
          <w:lang w:val="uk-UA"/>
        </w:rPr>
        <w:t>в роботі міської ради в цілому та зокрема закладів освіти, культури та спорту.</w:t>
      </w:r>
    </w:p>
    <w:p w:rsidR="00A91656" w:rsidRDefault="00A91656" w:rsidP="00A916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Так, з початку 2017 року, було почато роботу по підготовці до передачі закладів освіти, культури та спорту. Вже в січні місяці подано пропозиції по формуванню структури міської ради, які в результаті були затверджені рішенням сесії міської ради від 12 січня 2017р. №14. </w:t>
      </w:r>
    </w:p>
    <w:p w:rsidR="00A91656" w:rsidRDefault="00A91656" w:rsidP="00A916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саме, передбачено: </w:t>
      </w:r>
    </w:p>
    <w:p w:rsidR="00A91656" w:rsidRDefault="00A91656" w:rsidP="00A91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 створення відділу освіти, молоді та спорту Коростишівської міської ради;</w:t>
      </w:r>
    </w:p>
    <w:p w:rsidR="00A91656" w:rsidRDefault="00A91656" w:rsidP="00A91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 відділу культури та туризму Коростишівської міської ради;</w:t>
      </w:r>
    </w:p>
    <w:p w:rsidR="00A91656" w:rsidRDefault="00A91656" w:rsidP="00A916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Дана структура забезпечила гідну підготовку до роботи закладів в умовах новоствореної громади.</w:t>
      </w:r>
    </w:p>
    <w:p w:rsidR="00A91656" w:rsidRDefault="00A91656" w:rsidP="00A916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Паралельно проводив роботу по розробленню положень про відділи, в яких передбачено повноваження,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0B5187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та основні функції зазначених структурних підрозділів. Рішеннями сесії від 13.02.2017р. №63 та №64 положення були затверджені, що дозволило почати процедуру реєстрації окремих відділів, як юридичних осіб.</w:t>
      </w:r>
    </w:p>
    <w:p w:rsidR="00A91656" w:rsidRDefault="00A91656" w:rsidP="00A916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забезпечення безболісного процесу передачі закладів, з метою недопущення зриву в процесі роботи, спільним рішенням районної та міської рад, було вирішено процедуру передачі об</w:t>
      </w:r>
      <w:r w:rsidRPr="00BA67A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провести в два етапи, перший етап – до 1 квітня, забезпечити передачу об</w:t>
      </w:r>
      <w:r w:rsidRPr="00BA67A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 культури та позашкільних закладів освіти (рішення сесії Коростишівської міської ради від 30.03.2017р. №71), другий етап – до 1 липня, забезпечити передачу загальноосвітніх та дошкільних навчальних закладів (рішення сесії Коростишівської міської ради від 23.06.2017р. №154). </w:t>
      </w:r>
    </w:p>
    <w:p w:rsidR="00BB3AB0" w:rsidRPr="0012473D" w:rsidRDefault="00BB3AB0" w:rsidP="00BB3AB0">
      <w:pPr>
        <w:jc w:val="both"/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      За підсумками роботи закладів освіти, культури і спорту, які належать територіальній громаді міста </w:t>
      </w:r>
      <w:proofErr w:type="spellStart"/>
      <w:r w:rsidRPr="0012473D">
        <w:rPr>
          <w:sz w:val="28"/>
          <w:szCs w:val="28"/>
          <w:lang w:val="uk-UA"/>
        </w:rPr>
        <w:t>Коростишева</w:t>
      </w:r>
      <w:proofErr w:type="spellEnd"/>
      <w:r w:rsidRPr="0012473D">
        <w:rPr>
          <w:sz w:val="28"/>
          <w:szCs w:val="28"/>
          <w:lang w:val="uk-UA"/>
        </w:rPr>
        <w:t>, заборгованості за комунальні послуги   немає.</w:t>
      </w:r>
    </w:p>
    <w:p w:rsidR="00BB3AB0" w:rsidRPr="0012473D" w:rsidRDefault="00BB3AB0" w:rsidP="00BB3AB0">
      <w:pPr>
        <w:jc w:val="both"/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        Протягом звітного періоду</w:t>
      </w:r>
      <w:r>
        <w:rPr>
          <w:sz w:val="28"/>
          <w:szCs w:val="28"/>
          <w:lang w:val="uk-UA"/>
        </w:rPr>
        <w:t xml:space="preserve"> загальноосвітні та</w:t>
      </w:r>
      <w:r w:rsidRPr="0012473D">
        <w:rPr>
          <w:sz w:val="28"/>
          <w:szCs w:val="28"/>
          <w:lang w:val="uk-UA"/>
        </w:rPr>
        <w:t xml:space="preserve"> дошкільні навчальні заклади повністю забезпечені якісними продуктами харчування. Проблем з </w:t>
      </w:r>
      <w:r>
        <w:rPr>
          <w:sz w:val="28"/>
          <w:szCs w:val="28"/>
          <w:lang w:val="uk-UA"/>
        </w:rPr>
        <w:t>постачанням продуктів</w:t>
      </w:r>
      <w:r w:rsidRPr="0012473D">
        <w:rPr>
          <w:sz w:val="28"/>
          <w:szCs w:val="28"/>
          <w:lang w:val="uk-UA"/>
        </w:rPr>
        <w:t xml:space="preserve"> та їх якістю не було.  Це постійно контролюється медичними сестрами кожного закладу, перевіряється наявність та відповідність сертифікатам якості. В даний період проводиться  заготівля овочів на зимовий період.        </w:t>
      </w:r>
    </w:p>
    <w:p w:rsidR="00BB3AB0" w:rsidRPr="005F2FB2" w:rsidRDefault="00BB3AB0" w:rsidP="00BB3AB0">
      <w:pPr>
        <w:jc w:val="both"/>
        <w:rPr>
          <w:sz w:val="28"/>
          <w:szCs w:val="28"/>
          <w:lang w:val="uk-UA"/>
        </w:rPr>
      </w:pPr>
      <w:r w:rsidRPr="0012473D">
        <w:rPr>
          <w:sz w:val="28"/>
          <w:szCs w:val="28"/>
          <w:lang w:val="uk-UA"/>
        </w:rPr>
        <w:t xml:space="preserve">        </w:t>
      </w:r>
      <w:r w:rsidRPr="0012473D">
        <w:rPr>
          <w:color w:val="000000"/>
          <w:spacing w:val="-1"/>
          <w:sz w:val="28"/>
          <w:szCs w:val="28"/>
          <w:lang w:val="uk-UA"/>
        </w:rPr>
        <w:t>Кошти, що передбачені в місь</w:t>
      </w:r>
      <w:r w:rsidR="005F2FB2">
        <w:rPr>
          <w:color w:val="000000"/>
          <w:spacing w:val="-1"/>
          <w:sz w:val="28"/>
          <w:szCs w:val="28"/>
          <w:lang w:val="uk-UA"/>
        </w:rPr>
        <w:t>кому бюджеті, повністю не задово</w:t>
      </w:r>
      <w:r w:rsidRPr="0012473D">
        <w:rPr>
          <w:color w:val="000000"/>
          <w:spacing w:val="-1"/>
          <w:sz w:val="28"/>
          <w:szCs w:val="28"/>
          <w:lang w:val="uk-UA"/>
        </w:rPr>
        <w:t xml:space="preserve">льняють </w:t>
      </w:r>
      <w:r w:rsidRPr="005F2FB2">
        <w:rPr>
          <w:color w:val="000000"/>
          <w:spacing w:val="-1"/>
          <w:sz w:val="28"/>
          <w:szCs w:val="28"/>
          <w:lang w:val="uk-UA"/>
        </w:rPr>
        <w:t>потреби закладів освіти та соціальної сфери. Тому на черговій сесії Коростишівської міської ради планується внести зміни до бюджету.</w:t>
      </w:r>
    </w:p>
    <w:p w:rsidR="00BB3AB0" w:rsidRPr="005F2FB2" w:rsidRDefault="00BB3AB0" w:rsidP="005F2FB2">
      <w:pPr>
        <w:jc w:val="both"/>
        <w:rPr>
          <w:sz w:val="28"/>
          <w:szCs w:val="28"/>
        </w:rPr>
      </w:pPr>
      <w:r w:rsidRPr="005F2FB2">
        <w:rPr>
          <w:sz w:val="28"/>
          <w:szCs w:val="28"/>
        </w:rPr>
        <w:lastRenderedPageBreak/>
        <w:t xml:space="preserve">         На </w:t>
      </w:r>
      <w:proofErr w:type="spellStart"/>
      <w:r w:rsidRPr="005F2FB2">
        <w:rPr>
          <w:sz w:val="28"/>
          <w:szCs w:val="28"/>
        </w:rPr>
        <w:t>дани</w:t>
      </w:r>
      <w:r w:rsidR="005F2FB2" w:rsidRPr="005F2FB2">
        <w:rPr>
          <w:sz w:val="28"/>
          <w:szCs w:val="28"/>
        </w:rPr>
        <w:t>й</w:t>
      </w:r>
      <w:proofErr w:type="spellEnd"/>
      <w:r w:rsidR="005F2FB2" w:rsidRPr="005F2FB2">
        <w:rPr>
          <w:sz w:val="28"/>
          <w:szCs w:val="28"/>
        </w:rPr>
        <w:t xml:space="preserve"> момент </w:t>
      </w:r>
      <w:proofErr w:type="spellStart"/>
      <w:r w:rsidR="005F2FB2" w:rsidRPr="005F2FB2">
        <w:rPr>
          <w:sz w:val="28"/>
          <w:szCs w:val="28"/>
        </w:rPr>
        <w:t>проводяться</w:t>
      </w:r>
      <w:proofErr w:type="spellEnd"/>
      <w:r w:rsidRPr="005F2FB2">
        <w:rPr>
          <w:sz w:val="28"/>
          <w:szCs w:val="28"/>
        </w:rPr>
        <w:t xml:space="preserve"> </w:t>
      </w:r>
      <w:proofErr w:type="spellStart"/>
      <w:r w:rsidRPr="005F2FB2">
        <w:rPr>
          <w:sz w:val="28"/>
          <w:szCs w:val="28"/>
        </w:rPr>
        <w:t>виплати</w:t>
      </w:r>
      <w:proofErr w:type="spellEnd"/>
      <w:r w:rsidRPr="005F2FB2">
        <w:rPr>
          <w:sz w:val="28"/>
          <w:szCs w:val="28"/>
        </w:rPr>
        <w:t xml:space="preserve">. </w:t>
      </w:r>
      <w:proofErr w:type="spellStart"/>
      <w:proofErr w:type="gramStart"/>
      <w:r w:rsidRPr="005F2FB2">
        <w:rPr>
          <w:sz w:val="28"/>
          <w:szCs w:val="28"/>
        </w:rPr>
        <w:t>Вс</w:t>
      </w:r>
      <w:proofErr w:type="gramEnd"/>
      <w:r w:rsidRPr="005F2FB2">
        <w:rPr>
          <w:sz w:val="28"/>
          <w:szCs w:val="28"/>
        </w:rPr>
        <w:t>і</w:t>
      </w:r>
      <w:proofErr w:type="spellEnd"/>
      <w:r w:rsidRPr="005F2FB2">
        <w:rPr>
          <w:sz w:val="28"/>
          <w:szCs w:val="28"/>
        </w:rPr>
        <w:t xml:space="preserve"> </w:t>
      </w:r>
      <w:proofErr w:type="spellStart"/>
      <w:r w:rsidRPr="005F2FB2">
        <w:rPr>
          <w:sz w:val="28"/>
          <w:szCs w:val="28"/>
        </w:rPr>
        <w:t>заклади</w:t>
      </w:r>
      <w:proofErr w:type="spellEnd"/>
      <w:r w:rsidRPr="005F2FB2">
        <w:rPr>
          <w:sz w:val="28"/>
          <w:szCs w:val="28"/>
        </w:rPr>
        <w:t xml:space="preserve"> </w:t>
      </w:r>
      <w:proofErr w:type="spellStart"/>
      <w:r w:rsidRPr="005F2FB2">
        <w:rPr>
          <w:sz w:val="28"/>
          <w:szCs w:val="28"/>
        </w:rPr>
        <w:t>мають</w:t>
      </w:r>
      <w:proofErr w:type="spellEnd"/>
      <w:r w:rsidRPr="005F2FB2">
        <w:rPr>
          <w:sz w:val="28"/>
          <w:szCs w:val="28"/>
        </w:rPr>
        <w:t xml:space="preserve"> </w:t>
      </w:r>
      <w:proofErr w:type="spellStart"/>
      <w:r w:rsidRPr="005F2FB2">
        <w:rPr>
          <w:sz w:val="28"/>
          <w:szCs w:val="28"/>
        </w:rPr>
        <w:t>певну</w:t>
      </w:r>
      <w:proofErr w:type="spellEnd"/>
      <w:r w:rsidRPr="005F2FB2">
        <w:rPr>
          <w:sz w:val="28"/>
          <w:szCs w:val="28"/>
        </w:rPr>
        <w:t xml:space="preserve"> </w:t>
      </w:r>
      <w:proofErr w:type="spellStart"/>
      <w:r w:rsidRPr="005F2FB2">
        <w:rPr>
          <w:sz w:val="28"/>
          <w:szCs w:val="28"/>
        </w:rPr>
        <w:t>недостатність</w:t>
      </w:r>
      <w:proofErr w:type="spellEnd"/>
      <w:r w:rsidRPr="005F2FB2">
        <w:rPr>
          <w:sz w:val="28"/>
          <w:szCs w:val="28"/>
        </w:rPr>
        <w:t xml:space="preserve"> </w:t>
      </w:r>
      <w:proofErr w:type="spellStart"/>
      <w:r w:rsidRPr="005F2FB2">
        <w:rPr>
          <w:sz w:val="28"/>
          <w:szCs w:val="28"/>
        </w:rPr>
        <w:t>коштів</w:t>
      </w:r>
      <w:proofErr w:type="spellEnd"/>
      <w:r w:rsidRPr="005F2FB2">
        <w:rPr>
          <w:sz w:val="28"/>
          <w:szCs w:val="28"/>
        </w:rPr>
        <w:t xml:space="preserve"> для </w:t>
      </w:r>
      <w:proofErr w:type="spellStart"/>
      <w:r w:rsidRPr="005F2FB2">
        <w:rPr>
          <w:sz w:val="28"/>
          <w:szCs w:val="28"/>
        </w:rPr>
        <w:t>виплати</w:t>
      </w:r>
      <w:proofErr w:type="spellEnd"/>
      <w:r w:rsidRPr="005F2FB2">
        <w:rPr>
          <w:sz w:val="28"/>
          <w:szCs w:val="28"/>
        </w:rPr>
        <w:t xml:space="preserve"> </w:t>
      </w:r>
      <w:proofErr w:type="spellStart"/>
      <w:r w:rsidRPr="005F2FB2">
        <w:rPr>
          <w:sz w:val="28"/>
          <w:szCs w:val="28"/>
        </w:rPr>
        <w:t>заробітної</w:t>
      </w:r>
      <w:proofErr w:type="spellEnd"/>
      <w:r w:rsidRPr="005F2FB2">
        <w:rPr>
          <w:sz w:val="28"/>
          <w:szCs w:val="28"/>
        </w:rPr>
        <w:t xml:space="preserve"> плати, плати за </w:t>
      </w:r>
      <w:proofErr w:type="spellStart"/>
      <w:r w:rsidRPr="005F2FB2">
        <w:rPr>
          <w:sz w:val="28"/>
          <w:szCs w:val="28"/>
        </w:rPr>
        <w:t>енергоносії</w:t>
      </w:r>
      <w:proofErr w:type="spellEnd"/>
      <w:r w:rsidRPr="005F2FB2">
        <w:rPr>
          <w:sz w:val="28"/>
          <w:szCs w:val="28"/>
        </w:rPr>
        <w:t xml:space="preserve"> та на </w:t>
      </w:r>
      <w:proofErr w:type="spellStart"/>
      <w:r w:rsidRPr="005F2FB2">
        <w:rPr>
          <w:sz w:val="28"/>
          <w:szCs w:val="28"/>
        </w:rPr>
        <w:t>пр</w:t>
      </w:r>
      <w:r w:rsidR="005F2FB2" w:rsidRPr="005F2FB2">
        <w:rPr>
          <w:sz w:val="28"/>
          <w:szCs w:val="28"/>
        </w:rPr>
        <w:t>одукти</w:t>
      </w:r>
      <w:proofErr w:type="spellEnd"/>
      <w:r w:rsidR="005F2FB2" w:rsidRPr="005F2FB2">
        <w:rPr>
          <w:sz w:val="28"/>
          <w:szCs w:val="28"/>
        </w:rPr>
        <w:t xml:space="preserve"> </w:t>
      </w:r>
      <w:proofErr w:type="spellStart"/>
      <w:r w:rsidR="005F2FB2" w:rsidRPr="005F2FB2">
        <w:rPr>
          <w:sz w:val="28"/>
          <w:szCs w:val="28"/>
        </w:rPr>
        <w:t>харчування</w:t>
      </w:r>
      <w:proofErr w:type="spellEnd"/>
      <w:r w:rsidR="005F2FB2" w:rsidRPr="005F2FB2">
        <w:rPr>
          <w:sz w:val="28"/>
          <w:szCs w:val="28"/>
        </w:rPr>
        <w:t xml:space="preserve"> до </w:t>
      </w:r>
      <w:proofErr w:type="spellStart"/>
      <w:r w:rsidR="005F2FB2" w:rsidRPr="005F2FB2">
        <w:rPr>
          <w:sz w:val="28"/>
          <w:szCs w:val="28"/>
        </w:rPr>
        <w:t>кінця</w:t>
      </w:r>
      <w:proofErr w:type="spellEnd"/>
      <w:r w:rsidR="005F2FB2" w:rsidRPr="005F2FB2">
        <w:rPr>
          <w:sz w:val="28"/>
          <w:szCs w:val="28"/>
        </w:rPr>
        <w:t xml:space="preserve"> року</w:t>
      </w:r>
      <w:r w:rsidR="005F2FB2" w:rsidRPr="005F2FB2">
        <w:rPr>
          <w:sz w:val="28"/>
          <w:szCs w:val="28"/>
          <w:lang w:val="uk-UA"/>
        </w:rPr>
        <w:t>,</w:t>
      </w:r>
      <w:r w:rsidR="005F2FB2">
        <w:rPr>
          <w:sz w:val="28"/>
          <w:szCs w:val="28"/>
          <w:lang w:val="uk-UA"/>
        </w:rPr>
        <w:t xml:space="preserve"> </w:t>
      </w:r>
      <w:r w:rsidR="005F2FB2" w:rsidRPr="005F2FB2">
        <w:rPr>
          <w:color w:val="000000"/>
          <w:spacing w:val="-1"/>
          <w:sz w:val="28"/>
          <w:szCs w:val="28"/>
          <w:lang w:val="uk-UA"/>
        </w:rPr>
        <w:t>т</w:t>
      </w:r>
      <w:proofErr w:type="spellStart"/>
      <w:r w:rsidR="005F2FB2">
        <w:rPr>
          <w:color w:val="000000"/>
          <w:spacing w:val="-1"/>
          <w:sz w:val="28"/>
          <w:szCs w:val="28"/>
        </w:rPr>
        <w:t>ому</w:t>
      </w:r>
      <w:proofErr w:type="spellEnd"/>
      <w:r w:rsidR="005F2FB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5F2FB2">
        <w:rPr>
          <w:color w:val="000000"/>
          <w:spacing w:val="-1"/>
          <w:sz w:val="28"/>
          <w:szCs w:val="28"/>
        </w:rPr>
        <w:t>керівниками</w:t>
      </w:r>
      <w:proofErr w:type="spellEnd"/>
      <w:r w:rsidR="005F2FB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5F2FB2">
        <w:rPr>
          <w:color w:val="000000"/>
          <w:spacing w:val="-1"/>
          <w:sz w:val="28"/>
          <w:szCs w:val="28"/>
        </w:rPr>
        <w:t>закладів</w:t>
      </w:r>
      <w:proofErr w:type="spellEnd"/>
      <w:r w:rsidR="005F2FB2">
        <w:rPr>
          <w:color w:val="000000"/>
          <w:spacing w:val="-1"/>
          <w:sz w:val="28"/>
          <w:szCs w:val="28"/>
          <w:lang w:val="uk-UA"/>
        </w:rPr>
        <w:t xml:space="preserve"> та їх </w:t>
      </w:r>
      <w:r w:rsidRPr="005F2FB2">
        <w:rPr>
          <w:color w:val="000000"/>
          <w:spacing w:val="-1"/>
          <w:sz w:val="28"/>
          <w:szCs w:val="28"/>
        </w:rPr>
        <w:t xml:space="preserve">бухгалтерами </w:t>
      </w:r>
      <w:proofErr w:type="spellStart"/>
      <w:r w:rsidRPr="005F2FB2">
        <w:rPr>
          <w:color w:val="000000"/>
          <w:spacing w:val="-1"/>
          <w:sz w:val="28"/>
          <w:szCs w:val="28"/>
        </w:rPr>
        <w:t>ретельно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F2FB2">
        <w:rPr>
          <w:color w:val="000000"/>
          <w:spacing w:val="-1"/>
          <w:sz w:val="28"/>
          <w:szCs w:val="28"/>
        </w:rPr>
        <w:t>контролюються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F2FB2">
        <w:rPr>
          <w:color w:val="000000"/>
          <w:spacing w:val="-1"/>
          <w:sz w:val="28"/>
          <w:szCs w:val="28"/>
        </w:rPr>
        <w:t>витрати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в межах </w:t>
      </w:r>
      <w:proofErr w:type="spellStart"/>
      <w:r w:rsidRPr="005F2FB2">
        <w:rPr>
          <w:color w:val="000000"/>
          <w:spacing w:val="-1"/>
          <w:sz w:val="28"/>
          <w:szCs w:val="28"/>
        </w:rPr>
        <w:t>кошторисних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F2FB2">
        <w:rPr>
          <w:color w:val="000000"/>
          <w:spacing w:val="-1"/>
          <w:sz w:val="28"/>
          <w:szCs w:val="28"/>
        </w:rPr>
        <w:t>призначень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, в </w:t>
      </w:r>
      <w:proofErr w:type="spellStart"/>
      <w:r w:rsidRPr="005F2FB2">
        <w:rPr>
          <w:color w:val="000000"/>
          <w:spacing w:val="-1"/>
          <w:sz w:val="28"/>
          <w:szCs w:val="28"/>
        </w:rPr>
        <w:t>разі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F2FB2">
        <w:rPr>
          <w:color w:val="000000"/>
          <w:spacing w:val="-1"/>
          <w:sz w:val="28"/>
          <w:szCs w:val="28"/>
        </w:rPr>
        <w:t>економії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по </w:t>
      </w:r>
      <w:proofErr w:type="spellStart"/>
      <w:r w:rsidRPr="005F2FB2">
        <w:rPr>
          <w:color w:val="000000"/>
          <w:spacing w:val="-1"/>
          <w:sz w:val="28"/>
          <w:szCs w:val="28"/>
        </w:rPr>
        <w:t>тій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F2FB2">
        <w:rPr>
          <w:color w:val="000000"/>
          <w:spacing w:val="-1"/>
          <w:sz w:val="28"/>
          <w:szCs w:val="28"/>
        </w:rPr>
        <w:t>чи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F2FB2">
        <w:rPr>
          <w:color w:val="000000"/>
          <w:spacing w:val="-1"/>
          <w:sz w:val="28"/>
          <w:szCs w:val="28"/>
        </w:rPr>
        <w:t>іншій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F2FB2">
        <w:rPr>
          <w:color w:val="000000"/>
          <w:spacing w:val="-1"/>
          <w:sz w:val="28"/>
          <w:szCs w:val="28"/>
        </w:rPr>
        <w:t>статті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F2FB2">
        <w:rPr>
          <w:color w:val="000000"/>
          <w:spacing w:val="-1"/>
          <w:sz w:val="28"/>
          <w:szCs w:val="28"/>
        </w:rPr>
        <w:t>видатків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по </w:t>
      </w:r>
      <w:proofErr w:type="spellStart"/>
      <w:r w:rsidRPr="005F2FB2">
        <w:rPr>
          <w:color w:val="000000"/>
          <w:spacing w:val="-1"/>
          <w:sz w:val="28"/>
          <w:szCs w:val="28"/>
        </w:rPr>
        <w:t>можливості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проводиться </w:t>
      </w:r>
      <w:proofErr w:type="spellStart"/>
      <w:r w:rsidRPr="005F2FB2">
        <w:rPr>
          <w:color w:val="000000"/>
          <w:spacing w:val="-1"/>
          <w:sz w:val="28"/>
          <w:szCs w:val="28"/>
        </w:rPr>
        <w:t>переміщення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F2FB2">
        <w:rPr>
          <w:color w:val="000000"/>
          <w:spacing w:val="-1"/>
          <w:sz w:val="28"/>
          <w:szCs w:val="28"/>
        </w:rPr>
        <w:t>коштів</w:t>
      </w:r>
      <w:proofErr w:type="spellEnd"/>
      <w:r w:rsidRPr="005F2FB2">
        <w:rPr>
          <w:color w:val="000000"/>
          <w:spacing w:val="-1"/>
          <w:sz w:val="28"/>
          <w:szCs w:val="28"/>
        </w:rPr>
        <w:t xml:space="preserve">. </w:t>
      </w:r>
    </w:p>
    <w:p w:rsidR="00F80175" w:rsidRDefault="00F80175" w:rsidP="00D82877">
      <w:pPr>
        <w:jc w:val="both"/>
        <w:rPr>
          <w:b/>
          <w:sz w:val="28"/>
          <w:szCs w:val="28"/>
          <w:u w:val="single"/>
          <w:lang w:val="uk-UA"/>
        </w:rPr>
      </w:pPr>
    </w:p>
    <w:p w:rsidR="00A91656" w:rsidRPr="00F80175" w:rsidRDefault="00F80175" w:rsidP="00D82877">
      <w:pPr>
        <w:jc w:val="both"/>
        <w:rPr>
          <w:b/>
          <w:sz w:val="28"/>
          <w:szCs w:val="28"/>
          <w:u w:val="single"/>
          <w:lang w:val="uk-UA"/>
        </w:rPr>
      </w:pPr>
      <w:r w:rsidRPr="00F80175">
        <w:rPr>
          <w:b/>
          <w:sz w:val="28"/>
          <w:szCs w:val="28"/>
          <w:u w:val="single"/>
          <w:lang w:val="uk-UA"/>
        </w:rPr>
        <w:t>Освіта</w:t>
      </w:r>
    </w:p>
    <w:p w:rsidR="00F80175" w:rsidRDefault="00F80175" w:rsidP="00F8017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F80175" w:rsidRDefault="00BB3AB0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="00F80175">
        <w:rPr>
          <w:sz w:val="28"/>
          <w:szCs w:val="28"/>
        </w:rPr>
        <w:t xml:space="preserve">а </w:t>
      </w:r>
      <w:proofErr w:type="spellStart"/>
      <w:r w:rsidR="00F80175">
        <w:rPr>
          <w:sz w:val="28"/>
          <w:szCs w:val="28"/>
        </w:rPr>
        <w:t>утрим</w:t>
      </w:r>
      <w:r>
        <w:rPr>
          <w:sz w:val="28"/>
          <w:szCs w:val="28"/>
        </w:rPr>
        <w:t>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освіти та спорту</w:t>
      </w:r>
      <w:r w:rsidR="00F80175">
        <w:rPr>
          <w:sz w:val="28"/>
          <w:szCs w:val="28"/>
        </w:rPr>
        <w:t xml:space="preserve"> за </w:t>
      </w:r>
      <w:proofErr w:type="spellStart"/>
      <w:r w:rsidR="00F80175">
        <w:rPr>
          <w:sz w:val="28"/>
          <w:szCs w:val="28"/>
        </w:rPr>
        <w:t>період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з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квітня</w:t>
      </w:r>
      <w:proofErr w:type="spellEnd"/>
      <w:r w:rsidR="00F80175">
        <w:rPr>
          <w:sz w:val="28"/>
          <w:szCs w:val="28"/>
        </w:rPr>
        <w:t xml:space="preserve"> по </w:t>
      </w:r>
      <w:proofErr w:type="spellStart"/>
      <w:r w:rsidR="00F80175">
        <w:rPr>
          <w:sz w:val="28"/>
          <w:szCs w:val="28"/>
        </w:rPr>
        <w:t>грудень</w:t>
      </w:r>
      <w:proofErr w:type="spellEnd"/>
      <w:r w:rsidR="00F80175">
        <w:rPr>
          <w:sz w:val="28"/>
          <w:szCs w:val="28"/>
        </w:rPr>
        <w:t xml:space="preserve"> 2017 року </w:t>
      </w:r>
      <w:proofErr w:type="spellStart"/>
      <w:r w:rsidR="00F80175">
        <w:rPr>
          <w:sz w:val="28"/>
          <w:szCs w:val="28"/>
        </w:rPr>
        <w:t>виділено</w:t>
      </w:r>
      <w:proofErr w:type="spellEnd"/>
      <w:r w:rsidR="00F80175">
        <w:rPr>
          <w:sz w:val="28"/>
          <w:szCs w:val="28"/>
        </w:rPr>
        <w:t xml:space="preserve"> 43,4 млн. </w:t>
      </w:r>
      <w:proofErr w:type="spellStart"/>
      <w:r w:rsidR="00F80175">
        <w:rPr>
          <w:sz w:val="28"/>
          <w:szCs w:val="28"/>
        </w:rPr>
        <w:t>грн</w:t>
      </w:r>
      <w:proofErr w:type="spellEnd"/>
      <w:r w:rsidR="00F80175">
        <w:rPr>
          <w:sz w:val="28"/>
          <w:szCs w:val="28"/>
        </w:rPr>
        <w:t xml:space="preserve">. та </w:t>
      </w:r>
      <w:proofErr w:type="spellStart"/>
      <w:proofErr w:type="gramStart"/>
      <w:r w:rsidR="00F80175">
        <w:rPr>
          <w:sz w:val="28"/>
          <w:szCs w:val="28"/>
        </w:rPr>
        <w:t>проф</w:t>
      </w:r>
      <w:proofErr w:type="gramEnd"/>
      <w:r w:rsidR="00F80175">
        <w:rPr>
          <w:sz w:val="28"/>
          <w:szCs w:val="28"/>
        </w:rPr>
        <w:t>інан</w:t>
      </w:r>
      <w:r>
        <w:rPr>
          <w:sz w:val="28"/>
          <w:szCs w:val="28"/>
        </w:rPr>
        <w:t>совано</w:t>
      </w:r>
      <w:proofErr w:type="spellEnd"/>
      <w:r>
        <w:rPr>
          <w:sz w:val="28"/>
          <w:szCs w:val="28"/>
        </w:rPr>
        <w:t xml:space="preserve"> за 6 </w:t>
      </w:r>
      <w:proofErr w:type="spellStart"/>
      <w:r>
        <w:rPr>
          <w:sz w:val="28"/>
          <w:szCs w:val="28"/>
        </w:rPr>
        <w:t>місяців</w:t>
      </w:r>
      <w:proofErr w:type="spellEnd"/>
      <w:r>
        <w:rPr>
          <w:sz w:val="28"/>
          <w:szCs w:val="28"/>
        </w:rPr>
        <w:t xml:space="preserve"> 2017 року (</w:t>
      </w:r>
      <w:proofErr w:type="spellStart"/>
      <w:r w:rsidR="00F80175">
        <w:rPr>
          <w:sz w:val="28"/>
          <w:szCs w:val="28"/>
        </w:rPr>
        <w:t>квітень</w:t>
      </w:r>
      <w:proofErr w:type="spellEnd"/>
      <w:r w:rsidR="00F80175">
        <w:rPr>
          <w:sz w:val="28"/>
          <w:szCs w:val="28"/>
        </w:rPr>
        <w:t xml:space="preserve"> – </w:t>
      </w:r>
      <w:proofErr w:type="spellStart"/>
      <w:r w:rsidR="00F80175">
        <w:rPr>
          <w:sz w:val="28"/>
          <w:szCs w:val="28"/>
        </w:rPr>
        <w:t>вересень</w:t>
      </w:r>
      <w:proofErr w:type="spellEnd"/>
      <w:r w:rsidR="00F80175">
        <w:rPr>
          <w:sz w:val="28"/>
          <w:szCs w:val="28"/>
        </w:rPr>
        <w:t xml:space="preserve">) 19,7 млн. </w:t>
      </w:r>
      <w:proofErr w:type="spellStart"/>
      <w:r w:rsidR="00F80175">
        <w:rPr>
          <w:sz w:val="28"/>
          <w:szCs w:val="28"/>
        </w:rPr>
        <w:t>грн</w:t>
      </w:r>
      <w:proofErr w:type="spellEnd"/>
      <w:r w:rsidR="00F80175">
        <w:rPr>
          <w:sz w:val="28"/>
          <w:szCs w:val="28"/>
        </w:rPr>
        <w:t xml:space="preserve">. в тому </w:t>
      </w:r>
      <w:proofErr w:type="spellStart"/>
      <w:r w:rsidR="00F80175">
        <w:rPr>
          <w:sz w:val="28"/>
          <w:szCs w:val="28"/>
        </w:rPr>
        <w:t>числі</w:t>
      </w:r>
      <w:proofErr w:type="spellEnd"/>
      <w:r w:rsidR="00F80175">
        <w:rPr>
          <w:sz w:val="28"/>
          <w:szCs w:val="28"/>
        </w:rPr>
        <w:t>:</w:t>
      </w:r>
    </w:p>
    <w:p w:rsidR="00F80175" w:rsidRDefault="00F80175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виділено</w:t>
      </w:r>
      <w:proofErr w:type="spellEnd"/>
      <w:r>
        <w:rPr>
          <w:sz w:val="28"/>
          <w:szCs w:val="28"/>
        </w:rPr>
        <w:t xml:space="preserve"> 21,9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них: </w:t>
      </w:r>
    </w:p>
    <w:p w:rsidR="00F80175" w:rsidRDefault="00F80175" w:rsidP="00F8017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11,8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освітня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заробітну</w:t>
      </w:r>
      <w:proofErr w:type="spellEnd"/>
      <w:r>
        <w:rPr>
          <w:sz w:val="28"/>
          <w:szCs w:val="28"/>
        </w:rPr>
        <w:t xml:space="preserve"> плату </w:t>
      </w:r>
      <w:proofErr w:type="spellStart"/>
      <w:r>
        <w:rPr>
          <w:sz w:val="28"/>
          <w:szCs w:val="28"/>
        </w:rPr>
        <w:t>педагогічним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ОТГ;</w:t>
      </w:r>
    </w:p>
    <w:p w:rsidR="00F80175" w:rsidRDefault="00F80175" w:rsidP="00F8017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3,1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додаткова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державного бюджету на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заробітна</w:t>
      </w:r>
      <w:proofErr w:type="spellEnd"/>
      <w:r>
        <w:rPr>
          <w:sz w:val="28"/>
          <w:szCs w:val="28"/>
        </w:rPr>
        <w:t xml:space="preserve"> плата) ОТГ;</w:t>
      </w:r>
    </w:p>
    <w:p w:rsidR="00F80175" w:rsidRPr="00CC65E1" w:rsidRDefault="00F80175" w:rsidP="00F8017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7,0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ОТГ, </w:t>
      </w:r>
      <w:proofErr w:type="spellStart"/>
      <w:r w:rsidRPr="00CC65E1">
        <w:rPr>
          <w:sz w:val="28"/>
          <w:szCs w:val="28"/>
        </w:rPr>
        <w:t>що</w:t>
      </w:r>
      <w:proofErr w:type="spellEnd"/>
      <w:r w:rsidRPr="00CC65E1">
        <w:rPr>
          <w:sz w:val="28"/>
          <w:szCs w:val="28"/>
        </w:rPr>
        <w:t xml:space="preserve"> </w:t>
      </w:r>
      <w:proofErr w:type="spellStart"/>
      <w:r w:rsidRPr="00CC65E1">
        <w:rPr>
          <w:sz w:val="28"/>
          <w:szCs w:val="28"/>
        </w:rPr>
        <w:t>складає</w:t>
      </w:r>
      <w:proofErr w:type="spellEnd"/>
      <w:r w:rsidRPr="00CC65E1">
        <w:rPr>
          <w:sz w:val="28"/>
          <w:szCs w:val="28"/>
        </w:rPr>
        <w:t xml:space="preserve"> </w:t>
      </w:r>
      <w:proofErr w:type="spellStart"/>
      <w:r w:rsidRPr="00CC65E1">
        <w:rPr>
          <w:sz w:val="28"/>
          <w:szCs w:val="28"/>
        </w:rPr>
        <w:t>близько</w:t>
      </w:r>
      <w:proofErr w:type="spellEnd"/>
      <w:r w:rsidRPr="00CC65E1">
        <w:rPr>
          <w:sz w:val="28"/>
          <w:szCs w:val="28"/>
        </w:rPr>
        <w:t xml:space="preserve"> 56% </w:t>
      </w:r>
      <w:proofErr w:type="spellStart"/>
      <w:r w:rsidRPr="00CC65E1">
        <w:rPr>
          <w:sz w:val="28"/>
          <w:szCs w:val="28"/>
        </w:rPr>
        <w:t>від</w:t>
      </w:r>
      <w:proofErr w:type="spellEnd"/>
      <w:r w:rsidRPr="00CC65E1">
        <w:rPr>
          <w:sz w:val="28"/>
          <w:szCs w:val="28"/>
        </w:rPr>
        <w:t xml:space="preserve"> потреби. </w:t>
      </w:r>
    </w:p>
    <w:p w:rsidR="00F80175" w:rsidRDefault="00F80175" w:rsidP="00F8017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вказаний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близько</w:t>
      </w:r>
      <w:proofErr w:type="spellEnd"/>
      <w:r>
        <w:rPr>
          <w:sz w:val="28"/>
          <w:szCs w:val="28"/>
        </w:rPr>
        <w:t xml:space="preserve"> 7,5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.;</w:t>
      </w:r>
    </w:p>
    <w:p w:rsidR="00F80175" w:rsidRDefault="00F80175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FB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виділено</w:t>
      </w:r>
      <w:proofErr w:type="spellEnd"/>
      <w:r>
        <w:rPr>
          <w:sz w:val="28"/>
          <w:szCs w:val="28"/>
        </w:rPr>
        <w:t xml:space="preserve"> 17,2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близько</w:t>
      </w:r>
      <w:proofErr w:type="spellEnd"/>
      <w:r>
        <w:rPr>
          <w:sz w:val="28"/>
          <w:szCs w:val="28"/>
        </w:rPr>
        <w:t xml:space="preserve"> 95%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потреби (18,2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.) та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інансовано</w:t>
      </w:r>
      <w:proofErr w:type="spellEnd"/>
      <w:r>
        <w:rPr>
          <w:sz w:val="28"/>
          <w:szCs w:val="28"/>
        </w:rPr>
        <w:t xml:space="preserve"> на 9,3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.;</w:t>
      </w:r>
    </w:p>
    <w:p w:rsidR="00F80175" w:rsidRDefault="005F2FB2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F80175">
        <w:rPr>
          <w:sz w:val="28"/>
          <w:szCs w:val="28"/>
        </w:rPr>
        <w:t xml:space="preserve">на </w:t>
      </w:r>
      <w:proofErr w:type="spellStart"/>
      <w:r w:rsidR="00F80175">
        <w:rPr>
          <w:sz w:val="28"/>
          <w:szCs w:val="28"/>
        </w:rPr>
        <w:t>утримання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позашкільних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навчальних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закладів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виділено</w:t>
      </w:r>
      <w:proofErr w:type="spellEnd"/>
      <w:r w:rsidR="00F80175">
        <w:rPr>
          <w:sz w:val="28"/>
          <w:szCs w:val="28"/>
        </w:rPr>
        <w:t xml:space="preserve"> 2,8 млн. </w:t>
      </w:r>
      <w:proofErr w:type="spellStart"/>
      <w:r w:rsidR="00F80175">
        <w:rPr>
          <w:sz w:val="28"/>
          <w:szCs w:val="28"/>
        </w:rPr>
        <w:t>грн</w:t>
      </w:r>
      <w:proofErr w:type="spellEnd"/>
      <w:r w:rsidR="00F80175">
        <w:rPr>
          <w:sz w:val="28"/>
          <w:szCs w:val="28"/>
        </w:rPr>
        <w:t xml:space="preserve">., </w:t>
      </w:r>
      <w:proofErr w:type="spellStart"/>
      <w:r w:rsidR="00F80175">
        <w:rPr>
          <w:sz w:val="28"/>
          <w:szCs w:val="28"/>
        </w:rPr>
        <w:t>що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складає</w:t>
      </w:r>
      <w:proofErr w:type="spellEnd"/>
      <w:r w:rsidR="00F80175">
        <w:rPr>
          <w:sz w:val="28"/>
          <w:szCs w:val="28"/>
        </w:rPr>
        <w:t xml:space="preserve"> 82% </w:t>
      </w:r>
      <w:proofErr w:type="spellStart"/>
      <w:r w:rsidR="00F80175">
        <w:rPr>
          <w:sz w:val="28"/>
          <w:szCs w:val="28"/>
        </w:rPr>
        <w:t>від</w:t>
      </w:r>
      <w:proofErr w:type="spellEnd"/>
      <w:r w:rsidR="00F80175">
        <w:rPr>
          <w:sz w:val="28"/>
          <w:szCs w:val="28"/>
        </w:rPr>
        <w:t xml:space="preserve"> потреби (3,4  млн. </w:t>
      </w:r>
      <w:proofErr w:type="spellStart"/>
      <w:r w:rsidR="00F80175">
        <w:rPr>
          <w:sz w:val="28"/>
          <w:szCs w:val="28"/>
        </w:rPr>
        <w:t>грн</w:t>
      </w:r>
      <w:proofErr w:type="spellEnd"/>
      <w:r w:rsidR="00F80175">
        <w:rPr>
          <w:sz w:val="28"/>
          <w:szCs w:val="28"/>
        </w:rPr>
        <w:t xml:space="preserve">.) </w:t>
      </w:r>
      <w:proofErr w:type="spellStart"/>
      <w:r w:rsidR="00F80175">
        <w:rPr>
          <w:sz w:val="28"/>
          <w:szCs w:val="28"/>
        </w:rPr>
        <w:t>фінансування</w:t>
      </w:r>
      <w:proofErr w:type="spellEnd"/>
      <w:r w:rsidR="00F80175">
        <w:rPr>
          <w:sz w:val="28"/>
          <w:szCs w:val="28"/>
        </w:rPr>
        <w:t xml:space="preserve"> за </w:t>
      </w:r>
      <w:proofErr w:type="spellStart"/>
      <w:r w:rsidR="00F80175">
        <w:rPr>
          <w:sz w:val="28"/>
          <w:szCs w:val="28"/>
        </w:rPr>
        <w:t>вказаний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період</w:t>
      </w:r>
      <w:proofErr w:type="spellEnd"/>
      <w:r w:rsidR="00F80175">
        <w:rPr>
          <w:sz w:val="28"/>
          <w:szCs w:val="28"/>
        </w:rPr>
        <w:t xml:space="preserve">  </w:t>
      </w:r>
      <w:proofErr w:type="spellStart"/>
      <w:r w:rsidR="00F80175">
        <w:rPr>
          <w:sz w:val="28"/>
          <w:szCs w:val="28"/>
        </w:rPr>
        <w:t>склало</w:t>
      </w:r>
      <w:proofErr w:type="spellEnd"/>
      <w:r w:rsidR="00F80175">
        <w:rPr>
          <w:sz w:val="28"/>
          <w:szCs w:val="28"/>
        </w:rPr>
        <w:t xml:space="preserve"> 1,8 млн. </w:t>
      </w:r>
      <w:proofErr w:type="spellStart"/>
      <w:r w:rsidR="00F80175">
        <w:rPr>
          <w:sz w:val="28"/>
          <w:szCs w:val="28"/>
        </w:rPr>
        <w:t>грн</w:t>
      </w:r>
      <w:proofErr w:type="spellEnd"/>
      <w:r w:rsidR="00F80175">
        <w:rPr>
          <w:sz w:val="28"/>
          <w:szCs w:val="28"/>
        </w:rPr>
        <w:t>.;</w:t>
      </w:r>
    </w:p>
    <w:p w:rsidR="00F80175" w:rsidRDefault="005F2FB2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80175">
        <w:rPr>
          <w:sz w:val="28"/>
          <w:szCs w:val="28"/>
        </w:rPr>
        <w:t xml:space="preserve">на </w:t>
      </w:r>
      <w:proofErr w:type="spellStart"/>
      <w:r w:rsidR="00F80175">
        <w:rPr>
          <w:sz w:val="28"/>
          <w:szCs w:val="28"/>
        </w:rPr>
        <w:t>утримання</w:t>
      </w:r>
      <w:proofErr w:type="spellEnd"/>
      <w:r w:rsidR="00F80175">
        <w:rPr>
          <w:sz w:val="28"/>
          <w:szCs w:val="28"/>
        </w:rPr>
        <w:t xml:space="preserve"> КУ КДЮСШ </w:t>
      </w:r>
      <w:proofErr w:type="spellStart"/>
      <w:r w:rsidR="00F80175">
        <w:rPr>
          <w:sz w:val="28"/>
          <w:szCs w:val="28"/>
        </w:rPr>
        <w:t>виділено</w:t>
      </w:r>
      <w:proofErr w:type="spellEnd"/>
      <w:r w:rsidR="00F80175">
        <w:rPr>
          <w:sz w:val="28"/>
          <w:szCs w:val="28"/>
        </w:rPr>
        <w:t xml:space="preserve"> 0,9 млн. </w:t>
      </w:r>
      <w:proofErr w:type="spellStart"/>
      <w:r w:rsidR="00F80175">
        <w:rPr>
          <w:sz w:val="28"/>
          <w:szCs w:val="28"/>
        </w:rPr>
        <w:t>грн</w:t>
      </w:r>
      <w:proofErr w:type="spellEnd"/>
      <w:r w:rsidR="00F80175">
        <w:rPr>
          <w:sz w:val="28"/>
          <w:szCs w:val="28"/>
        </w:rPr>
        <w:t xml:space="preserve">., </w:t>
      </w:r>
      <w:proofErr w:type="spellStart"/>
      <w:r w:rsidR="00F80175">
        <w:rPr>
          <w:sz w:val="28"/>
          <w:szCs w:val="28"/>
        </w:rPr>
        <w:t>що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складає</w:t>
      </w:r>
      <w:proofErr w:type="spellEnd"/>
      <w:r w:rsidR="00F80175">
        <w:rPr>
          <w:sz w:val="28"/>
          <w:szCs w:val="28"/>
        </w:rPr>
        <w:t xml:space="preserve"> 70% </w:t>
      </w:r>
      <w:proofErr w:type="spellStart"/>
      <w:r w:rsidR="00F80175">
        <w:rPr>
          <w:sz w:val="28"/>
          <w:szCs w:val="28"/>
        </w:rPr>
        <w:t>від</w:t>
      </w:r>
      <w:proofErr w:type="spellEnd"/>
      <w:r w:rsidR="00F80175">
        <w:rPr>
          <w:sz w:val="28"/>
          <w:szCs w:val="28"/>
        </w:rPr>
        <w:t xml:space="preserve"> потреби (1,3  млн. </w:t>
      </w:r>
      <w:proofErr w:type="spellStart"/>
      <w:r w:rsidR="00F80175">
        <w:rPr>
          <w:sz w:val="28"/>
          <w:szCs w:val="28"/>
        </w:rPr>
        <w:t>грн</w:t>
      </w:r>
      <w:proofErr w:type="spellEnd"/>
      <w:r w:rsidR="00F80175">
        <w:rPr>
          <w:sz w:val="28"/>
          <w:szCs w:val="28"/>
        </w:rPr>
        <w:t xml:space="preserve">.) та </w:t>
      </w:r>
      <w:proofErr w:type="spellStart"/>
      <w:proofErr w:type="gramStart"/>
      <w:r w:rsidR="00F80175">
        <w:rPr>
          <w:sz w:val="28"/>
          <w:szCs w:val="28"/>
        </w:rPr>
        <w:t>проф</w:t>
      </w:r>
      <w:proofErr w:type="gramEnd"/>
      <w:r w:rsidR="00F80175">
        <w:rPr>
          <w:sz w:val="28"/>
          <w:szCs w:val="28"/>
        </w:rPr>
        <w:t>інансовано</w:t>
      </w:r>
      <w:proofErr w:type="spellEnd"/>
      <w:r w:rsidR="00F80175">
        <w:rPr>
          <w:sz w:val="28"/>
          <w:szCs w:val="28"/>
        </w:rPr>
        <w:t xml:space="preserve"> на 0,6 </w:t>
      </w:r>
      <w:proofErr w:type="spellStart"/>
      <w:r w:rsidR="00F80175">
        <w:rPr>
          <w:sz w:val="28"/>
          <w:szCs w:val="28"/>
        </w:rPr>
        <w:t>млн.грн</w:t>
      </w:r>
      <w:proofErr w:type="spellEnd"/>
      <w:r w:rsidR="00F80175">
        <w:rPr>
          <w:sz w:val="28"/>
          <w:szCs w:val="28"/>
        </w:rPr>
        <w:t>.</w:t>
      </w:r>
    </w:p>
    <w:p w:rsidR="005F2FB2" w:rsidRDefault="005F2FB2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5F2FB2" w:rsidRPr="00305524" w:rsidRDefault="005F2FB2" w:rsidP="005F2F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Варто зазначити, що у поточному році, не зважаючи на дефіцит </w:t>
      </w:r>
      <w:r w:rsidRPr="00305524">
        <w:rPr>
          <w:sz w:val="28"/>
          <w:szCs w:val="28"/>
          <w:lang w:val="uk-UA"/>
        </w:rPr>
        <w:t>місцевого бюджету, було виконано значний обсяг робіт по закладам освіти, а саме:</w:t>
      </w:r>
    </w:p>
    <w:p w:rsidR="005F2FB2" w:rsidRDefault="005F2FB2" w:rsidP="005F2FB2">
      <w:pPr>
        <w:jc w:val="both"/>
        <w:rPr>
          <w:sz w:val="28"/>
          <w:szCs w:val="28"/>
          <w:lang w:val="uk-UA"/>
        </w:rPr>
      </w:pPr>
      <w:r w:rsidRPr="00305524">
        <w:rPr>
          <w:sz w:val="28"/>
          <w:szCs w:val="28"/>
          <w:lang w:val="uk-UA"/>
        </w:rPr>
        <w:t>-  ДНЗ №5 – проведено капітальний ремонт</w:t>
      </w:r>
      <w:r>
        <w:rPr>
          <w:sz w:val="28"/>
          <w:szCs w:val="28"/>
          <w:lang w:val="uk-UA"/>
        </w:rPr>
        <w:t xml:space="preserve"> зовнішніх каналізаційних мереж, на суму </w:t>
      </w:r>
      <w:r w:rsidRPr="005F2FB2">
        <w:rPr>
          <w:sz w:val="28"/>
          <w:szCs w:val="28"/>
          <w:lang w:val="uk-UA"/>
        </w:rPr>
        <w:t xml:space="preserve">270 </w:t>
      </w:r>
      <w:proofErr w:type="spellStart"/>
      <w:r w:rsidRPr="005F2FB2">
        <w:rPr>
          <w:sz w:val="28"/>
          <w:szCs w:val="28"/>
          <w:lang w:val="uk-UA"/>
        </w:rPr>
        <w:t>тис.грн</w:t>
      </w:r>
      <w:proofErr w:type="spellEnd"/>
      <w:r w:rsidRPr="005F2FB2">
        <w:rPr>
          <w:sz w:val="28"/>
          <w:szCs w:val="28"/>
          <w:lang w:val="uk-UA"/>
        </w:rPr>
        <w:t>.;</w:t>
      </w:r>
    </w:p>
    <w:p w:rsidR="005F2FB2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ДНЗ №6 – проведено ремонт зовнішніх каналізаційних мереж та поточний ремонт санвузла – 107</w:t>
      </w:r>
      <w:r w:rsidRPr="005F2FB2">
        <w:rPr>
          <w:sz w:val="28"/>
          <w:szCs w:val="28"/>
          <w:lang w:val="uk-UA"/>
        </w:rPr>
        <w:t>тис.грн.;</w:t>
      </w:r>
    </w:p>
    <w:p w:rsidR="005F2FB2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ДНЗ №7 – поточний ремонт</w:t>
      </w:r>
      <w:r w:rsidRPr="0030552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харчоблоку – 60тис.грн. з міського бюджету та 30тис.грн. за рахунок коштів обласного депутата;</w:t>
      </w:r>
    </w:p>
    <w:p w:rsidR="005F2FB2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ДНЗ №8 – поточний ремонт харчоблоку – 150тис.грн.;</w:t>
      </w:r>
    </w:p>
    <w:p w:rsidR="005F2FB2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ДНЗ №8 – поточний ремонт системи опалення – 45тис.грн.;</w:t>
      </w:r>
    </w:p>
    <w:p w:rsidR="005F2FB2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ДНЗ №10 – в процесі виготовлення проектна документація на будівництво господарського блоку </w:t>
      </w:r>
      <w:r w:rsidRPr="005F2FB2">
        <w:rPr>
          <w:sz w:val="28"/>
          <w:szCs w:val="28"/>
          <w:lang w:val="uk-UA"/>
        </w:rPr>
        <w:t>– 150тис.грн.;</w:t>
      </w:r>
    </w:p>
    <w:p w:rsidR="005F2FB2" w:rsidRDefault="005F2FB2" w:rsidP="005F2FB2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ДНЗ №10 – придбання меблів – </w:t>
      </w:r>
      <w:r w:rsidRPr="005F2FB2">
        <w:rPr>
          <w:sz w:val="28"/>
          <w:szCs w:val="28"/>
          <w:lang w:val="uk-UA"/>
        </w:rPr>
        <w:t>90тис.грн.;</w:t>
      </w:r>
    </w:p>
    <w:p w:rsidR="00F80175" w:rsidRDefault="005F2FB2" w:rsidP="005F2FB2">
      <w:pPr>
        <w:jc w:val="both"/>
        <w:rPr>
          <w:sz w:val="28"/>
          <w:szCs w:val="28"/>
          <w:lang w:val="uk-UA"/>
        </w:rPr>
      </w:pPr>
      <w:r w:rsidRPr="005F2FB2">
        <w:rPr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ДНЗ №13 – в процесі виготовлення документація по </w:t>
      </w:r>
      <w:proofErr w:type="spellStart"/>
      <w:r>
        <w:rPr>
          <w:sz w:val="28"/>
          <w:szCs w:val="28"/>
          <w:lang w:val="uk-UA"/>
        </w:rPr>
        <w:t>термосанації</w:t>
      </w:r>
      <w:proofErr w:type="spellEnd"/>
      <w:r>
        <w:rPr>
          <w:sz w:val="28"/>
          <w:szCs w:val="28"/>
          <w:lang w:val="uk-UA"/>
        </w:rPr>
        <w:t xml:space="preserve"> приміщення – 120тис.грн.;</w:t>
      </w:r>
    </w:p>
    <w:p w:rsidR="005F2FB2" w:rsidRDefault="005F2FB2" w:rsidP="005F2F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Окремо хочеться виділити роботи, які проводяться по загальноосвітніх навчальних закладах. Лише за три місяці, з моменту передачі установ, було пророблено великий об</w:t>
      </w:r>
      <w:r w:rsidRPr="0030552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єм</w:t>
      </w:r>
      <w:proofErr w:type="spellEnd"/>
      <w:r>
        <w:rPr>
          <w:sz w:val="28"/>
          <w:szCs w:val="28"/>
          <w:lang w:val="uk-UA"/>
        </w:rPr>
        <w:t xml:space="preserve"> робіт, а саме:</w:t>
      </w:r>
    </w:p>
    <w:p w:rsidR="005F2FB2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вперше за багато років виділено кошти на підготовку загальноосвітніх закладів до нового навчального року, в сумі 100тис.грн.;</w:t>
      </w:r>
    </w:p>
    <w:p w:rsidR="005F2FB2" w:rsidRPr="00FE67BF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профінансовано з міського бюджету придбання </w:t>
      </w:r>
      <w:proofErr w:type="spellStart"/>
      <w:r>
        <w:rPr>
          <w:sz w:val="28"/>
          <w:szCs w:val="28"/>
          <w:lang w:val="uk-UA"/>
        </w:rPr>
        <w:t>комп</w:t>
      </w:r>
      <w:proofErr w:type="spellEnd"/>
      <w:r w:rsidRPr="00FE67B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ютерної</w:t>
      </w:r>
      <w:proofErr w:type="spellEnd"/>
      <w:r>
        <w:rPr>
          <w:sz w:val="28"/>
          <w:szCs w:val="28"/>
          <w:lang w:val="uk-UA"/>
        </w:rPr>
        <w:t xml:space="preserve"> техніки для бухгалтерів шкіл – 108тис.грн.;</w:t>
      </w:r>
    </w:p>
    <w:p w:rsidR="005F2FB2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ЗОШ №1 – профінансовано виготовлення проектної документації на реконструкцію та </w:t>
      </w:r>
      <w:proofErr w:type="spellStart"/>
      <w:r>
        <w:rPr>
          <w:sz w:val="28"/>
          <w:szCs w:val="28"/>
          <w:lang w:val="uk-UA"/>
        </w:rPr>
        <w:t>термосанацію</w:t>
      </w:r>
      <w:proofErr w:type="spellEnd"/>
      <w:r>
        <w:rPr>
          <w:sz w:val="28"/>
          <w:szCs w:val="28"/>
          <w:lang w:val="uk-UA"/>
        </w:rPr>
        <w:t xml:space="preserve"> приміщень – 200тис.грн.;</w:t>
      </w:r>
    </w:p>
    <w:p w:rsidR="005F2FB2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НВК школа-ліцей – проведено поточний ремонт харчоблоку – 200тис.грн.;</w:t>
      </w:r>
    </w:p>
    <w:p w:rsidR="005F2FB2" w:rsidRPr="00FE67BF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НВК школа-ліцей – </w:t>
      </w:r>
      <w:r w:rsidRPr="005F2FB2">
        <w:rPr>
          <w:sz w:val="28"/>
          <w:szCs w:val="28"/>
          <w:lang w:val="uk-UA"/>
        </w:rPr>
        <w:t xml:space="preserve">за рахунок коштів державної субвенції проводяться роботи по реконструкції даху і будівлі шляхом часткової </w:t>
      </w:r>
      <w:proofErr w:type="spellStart"/>
      <w:r w:rsidRPr="005F2FB2">
        <w:rPr>
          <w:sz w:val="28"/>
          <w:szCs w:val="28"/>
          <w:lang w:val="uk-UA"/>
        </w:rPr>
        <w:t>термосанації</w:t>
      </w:r>
      <w:proofErr w:type="spellEnd"/>
      <w:r w:rsidRPr="005F2FB2">
        <w:rPr>
          <w:sz w:val="28"/>
          <w:szCs w:val="28"/>
          <w:lang w:val="uk-UA"/>
        </w:rPr>
        <w:t xml:space="preserve"> (заміна вікон) – загальна вартість робіт 1,1 </w:t>
      </w:r>
      <w:proofErr w:type="spellStart"/>
      <w:r w:rsidRPr="005F2FB2">
        <w:rPr>
          <w:sz w:val="28"/>
          <w:szCs w:val="28"/>
          <w:lang w:val="uk-UA"/>
        </w:rPr>
        <w:t>млн.грн</w:t>
      </w:r>
      <w:proofErr w:type="spellEnd"/>
      <w:r w:rsidRPr="005F2F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:rsidR="005F2FB2" w:rsidRPr="00F202FB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гуманітарна гімназія №5 – за рахунок державної субвенції проводяться тендерні закупівлі по придбанню обладнання для кабінетів хімії, фізики, придбання комп</w:t>
      </w:r>
      <w:r w:rsidRPr="00F202F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ютерних класів, мультимедійного обладнання та ін. – 1,3 </w:t>
      </w:r>
      <w:proofErr w:type="spellStart"/>
      <w:r>
        <w:rPr>
          <w:sz w:val="28"/>
          <w:szCs w:val="28"/>
          <w:lang w:val="uk-UA"/>
        </w:rPr>
        <w:t>млн.грн</w:t>
      </w:r>
      <w:proofErr w:type="spellEnd"/>
      <w:r>
        <w:rPr>
          <w:sz w:val="28"/>
          <w:szCs w:val="28"/>
          <w:lang w:val="uk-UA"/>
        </w:rPr>
        <w:t>.;</w:t>
      </w:r>
    </w:p>
    <w:p w:rsidR="005F2FB2" w:rsidRDefault="005F2FB2" w:rsidP="005F2F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До кінця року в міському бюджеті планується передбачити кошти на придбання </w:t>
      </w:r>
      <w:proofErr w:type="spellStart"/>
      <w:r>
        <w:rPr>
          <w:sz w:val="28"/>
          <w:szCs w:val="28"/>
          <w:lang w:val="uk-UA"/>
        </w:rPr>
        <w:t>комп</w:t>
      </w:r>
      <w:proofErr w:type="spellEnd"/>
      <w:r w:rsidRPr="00F202F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ютерних</w:t>
      </w:r>
      <w:proofErr w:type="spellEnd"/>
      <w:r>
        <w:rPr>
          <w:sz w:val="28"/>
          <w:szCs w:val="28"/>
          <w:lang w:val="uk-UA"/>
        </w:rPr>
        <w:t xml:space="preserve"> кабінетів для ЗОШ №3 та НВК ім. Олега Ольжича. – по 100тис.грн. для кожної установи.</w:t>
      </w:r>
    </w:p>
    <w:p w:rsidR="005F2FB2" w:rsidRDefault="005F2FB2" w:rsidP="005F2F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зазначеного, проведено великий ряд інших поточних робіт та придбання обладнання.</w:t>
      </w:r>
    </w:p>
    <w:p w:rsidR="005F2FB2" w:rsidRPr="00F202FB" w:rsidRDefault="005F2FB2" w:rsidP="005F2F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Варто відзначити сприяння депутатів у підтримці закладів освіти та культури у поточному році, а саме: народного депутата </w:t>
      </w:r>
      <w:proofErr w:type="spellStart"/>
      <w:r>
        <w:rPr>
          <w:sz w:val="28"/>
          <w:szCs w:val="28"/>
          <w:lang w:val="uk-UA"/>
        </w:rPr>
        <w:t>Дзюблика</w:t>
      </w:r>
      <w:proofErr w:type="spellEnd"/>
      <w:r>
        <w:rPr>
          <w:sz w:val="28"/>
          <w:szCs w:val="28"/>
          <w:lang w:val="uk-UA"/>
        </w:rPr>
        <w:t xml:space="preserve"> П.В., обласного депутата</w:t>
      </w:r>
      <w:r w:rsidR="00672B6B">
        <w:rPr>
          <w:sz w:val="28"/>
          <w:szCs w:val="28"/>
          <w:lang w:val="uk-UA"/>
        </w:rPr>
        <w:t xml:space="preserve"> ВО «Батьківщина»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Марчинського</w:t>
      </w:r>
      <w:proofErr w:type="spellEnd"/>
      <w:r>
        <w:rPr>
          <w:sz w:val="28"/>
          <w:szCs w:val="28"/>
          <w:lang w:val="uk-UA"/>
        </w:rPr>
        <w:t xml:space="preserve"> М.Б. </w:t>
      </w:r>
      <w:r w:rsidR="00672B6B">
        <w:rPr>
          <w:sz w:val="28"/>
          <w:szCs w:val="28"/>
          <w:lang w:val="uk-UA"/>
        </w:rPr>
        <w:t>та депутатів Радикальної партії Олега Ляшка.</w:t>
      </w:r>
    </w:p>
    <w:p w:rsidR="005F2FB2" w:rsidRPr="005F2FB2" w:rsidRDefault="005F2FB2" w:rsidP="005F2FB2">
      <w:pPr>
        <w:jc w:val="both"/>
        <w:rPr>
          <w:sz w:val="28"/>
          <w:szCs w:val="28"/>
          <w:lang w:val="uk-UA"/>
        </w:rPr>
      </w:pPr>
    </w:p>
    <w:p w:rsidR="00F80175" w:rsidRDefault="005F2FB2" w:rsidP="005F2F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Також з</w:t>
      </w:r>
      <w:r w:rsidR="00F80175">
        <w:rPr>
          <w:sz w:val="28"/>
          <w:szCs w:val="28"/>
        </w:rPr>
        <w:t xml:space="preserve">а </w:t>
      </w:r>
      <w:proofErr w:type="spellStart"/>
      <w:r w:rsidR="00F80175">
        <w:rPr>
          <w:sz w:val="28"/>
          <w:szCs w:val="28"/>
        </w:rPr>
        <w:t>рахунок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коштів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виділених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сесією</w:t>
      </w:r>
      <w:proofErr w:type="spellEnd"/>
      <w:r w:rsidR="00F80175">
        <w:rPr>
          <w:sz w:val="28"/>
          <w:szCs w:val="28"/>
        </w:rPr>
        <w:t xml:space="preserve"> </w:t>
      </w:r>
      <w:proofErr w:type="spellStart"/>
      <w:r w:rsidR="00F80175">
        <w:rPr>
          <w:sz w:val="28"/>
          <w:szCs w:val="28"/>
        </w:rPr>
        <w:t>міської</w:t>
      </w:r>
      <w:proofErr w:type="spellEnd"/>
      <w:r w:rsidR="00F80175">
        <w:rPr>
          <w:sz w:val="28"/>
          <w:szCs w:val="28"/>
        </w:rPr>
        <w:t xml:space="preserve"> ради </w:t>
      </w:r>
      <w:proofErr w:type="spellStart"/>
      <w:r w:rsidR="00F80175">
        <w:rPr>
          <w:sz w:val="28"/>
          <w:szCs w:val="28"/>
        </w:rPr>
        <w:t>здійснено</w:t>
      </w:r>
      <w:proofErr w:type="spellEnd"/>
      <w:r w:rsidR="00F80175">
        <w:rPr>
          <w:sz w:val="28"/>
          <w:szCs w:val="28"/>
        </w:rPr>
        <w:t>:</w:t>
      </w:r>
    </w:p>
    <w:p w:rsidR="00F80175" w:rsidRDefault="00F80175" w:rsidP="005F2F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тендерного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(10,9 тис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.)</w:t>
      </w:r>
    </w:p>
    <w:p w:rsidR="00F80175" w:rsidRDefault="00F80175" w:rsidP="005F2FB2">
      <w:pPr>
        <w:shd w:val="clear" w:color="auto" w:fill="FFFFFF"/>
        <w:jc w:val="both"/>
        <w:rPr>
          <w:sz w:val="28"/>
          <w:szCs w:val="28"/>
        </w:rPr>
      </w:pPr>
      <w:r w:rsidRPr="00E9242F">
        <w:rPr>
          <w:sz w:val="28"/>
          <w:szCs w:val="28"/>
        </w:rPr>
        <w:t xml:space="preserve">- ремонт </w:t>
      </w:r>
      <w:proofErr w:type="spellStart"/>
      <w:r w:rsidRPr="00E9242F">
        <w:rPr>
          <w:sz w:val="28"/>
          <w:szCs w:val="28"/>
        </w:rPr>
        <w:t>котельні</w:t>
      </w:r>
      <w:proofErr w:type="spellEnd"/>
      <w:r w:rsidRPr="00E9242F">
        <w:rPr>
          <w:sz w:val="28"/>
          <w:szCs w:val="28"/>
        </w:rPr>
        <w:t xml:space="preserve"> </w:t>
      </w:r>
      <w:proofErr w:type="spellStart"/>
      <w:r w:rsidRPr="00E9242F">
        <w:rPr>
          <w:sz w:val="28"/>
          <w:szCs w:val="28"/>
        </w:rPr>
        <w:t>Коростишівського</w:t>
      </w:r>
      <w:proofErr w:type="spellEnd"/>
      <w:r w:rsidRPr="005B096A">
        <w:rPr>
          <w:sz w:val="28"/>
          <w:szCs w:val="28"/>
        </w:rPr>
        <w:t xml:space="preserve"> </w:t>
      </w:r>
      <w:r w:rsidRPr="00E9242F">
        <w:rPr>
          <w:sz w:val="28"/>
          <w:szCs w:val="28"/>
        </w:rPr>
        <w:t>ДНЗ №5 (17</w:t>
      </w:r>
      <w:r w:rsidRPr="005B096A">
        <w:rPr>
          <w:sz w:val="28"/>
          <w:szCs w:val="28"/>
        </w:rPr>
        <w:t xml:space="preserve"> тис</w:t>
      </w:r>
      <w:proofErr w:type="gramStart"/>
      <w:r w:rsidRPr="005B096A">
        <w:rPr>
          <w:sz w:val="28"/>
          <w:szCs w:val="28"/>
        </w:rPr>
        <w:t>.</w:t>
      </w:r>
      <w:proofErr w:type="gramEnd"/>
      <w:r w:rsidRPr="005B096A">
        <w:rPr>
          <w:sz w:val="28"/>
          <w:szCs w:val="28"/>
        </w:rPr>
        <w:t xml:space="preserve"> </w:t>
      </w:r>
      <w:proofErr w:type="spellStart"/>
      <w:proofErr w:type="gramStart"/>
      <w:r w:rsidRPr="005B096A">
        <w:rPr>
          <w:sz w:val="28"/>
          <w:szCs w:val="28"/>
        </w:rPr>
        <w:t>г</w:t>
      </w:r>
      <w:proofErr w:type="gramEnd"/>
      <w:r w:rsidRPr="005B096A">
        <w:rPr>
          <w:sz w:val="28"/>
          <w:szCs w:val="28"/>
        </w:rPr>
        <w:t>рн</w:t>
      </w:r>
      <w:proofErr w:type="spellEnd"/>
      <w:r w:rsidRPr="005B096A">
        <w:rPr>
          <w:sz w:val="28"/>
          <w:szCs w:val="28"/>
        </w:rPr>
        <w:t>.);</w:t>
      </w:r>
    </w:p>
    <w:p w:rsidR="00F80175" w:rsidRPr="00E9242F" w:rsidRDefault="00F80175" w:rsidP="005F2F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оплату за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медогляду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(25,7 тис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.);</w:t>
      </w:r>
    </w:p>
    <w:p w:rsidR="00F80175" w:rsidRDefault="00F80175" w:rsidP="005F2F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кімоно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секції</w:t>
      </w:r>
      <w:proofErr w:type="spellEnd"/>
      <w:r>
        <w:rPr>
          <w:sz w:val="28"/>
          <w:szCs w:val="28"/>
        </w:rPr>
        <w:t xml:space="preserve"> самбо ДЮСШ ( 5,0 тис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.)</w:t>
      </w:r>
    </w:p>
    <w:p w:rsidR="00F80175" w:rsidRPr="00672B6B" w:rsidRDefault="00672B6B" w:rsidP="005F2F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F80175">
        <w:rPr>
          <w:sz w:val="28"/>
          <w:szCs w:val="28"/>
        </w:rPr>
        <w:t xml:space="preserve">  </w:t>
      </w:r>
      <w:proofErr w:type="spellStart"/>
      <w:r w:rsidR="00F80175" w:rsidRPr="00672B6B">
        <w:rPr>
          <w:sz w:val="28"/>
          <w:szCs w:val="28"/>
        </w:rPr>
        <w:t>придбання</w:t>
      </w:r>
      <w:proofErr w:type="spellEnd"/>
      <w:r w:rsidR="00F80175" w:rsidRPr="00672B6B">
        <w:rPr>
          <w:sz w:val="28"/>
          <w:szCs w:val="28"/>
        </w:rPr>
        <w:t xml:space="preserve"> </w:t>
      </w:r>
      <w:proofErr w:type="spellStart"/>
      <w:r w:rsidR="00F80175" w:rsidRPr="00672B6B">
        <w:rPr>
          <w:sz w:val="28"/>
          <w:szCs w:val="28"/>
        </w:rPr>
        <w:t>сміттєвих</w:t>
      </w:r>
      <w:proofErr w:type="spellEnd"/>
      <w:r w:rsidR="00F80175" w:rsidRPr="00672B6B">
        <w:rPr>
          <w:sz w:val="28"/>
          <w:szCs w:val="28"/>
        </w:rPr>
        <w:t xml:space="preserve"> </w:t>
      </w:r>
      <w:proofErr w:type="spellStart"/>
      <w:r w:rsidR="00F80175" w:rsidRPr="00672B6B">
        <w:rPr>
          <w:sz w:val="28"/>
          <w:szCs w:val="28"/>
        </w:rPr>
        <w:t>баків</w:t>
      </w:r>
      <w:proofErr w:type="spellEnd"/>
      <w:r w:rsidR="00F80175" w:rsidRPr="00672B6B">
        <w:rPr>
          <w:sz w:val="28"/>
          <w:szCs w:val="28"/>
        </w:rPr>
        <w:t xml:space="preserve"> для ДЮСШ (6,9 тис. </w:t>
      </w:r>
      <w:proofErr w:type="spellStart"/>
      <w:proofErr w:type="gramStart"/>
      <w:r w:rsidR="00F80175" w:rsidRPr="00672B6B">
        <w:rPr>
          <w:sz w:val="28"/>
          <w:szCs w:val="28"/>
        </w:rPr>
        <w:t>грн</w:t>
      </w:r>
      <w:proofErr w:type="spellEnd"/>
      <w:r w:rsidR="00F80175" w:rsidRPr="00672B6B">
        <w:rPr>
          <w:sz w:val="28"/>
          <w:szCs w:val="28"/>
        </w:rPr>
        <w:t>.);</w:t>
      </w:r>
      <w:proofErr w:type="gramEnd"/>
    </w:p>
    <w:p w:rsidR="00F80175" w:rsidRPr="00672B6B" w:rsidRDefault="00672B6B" w:rsidP="00672B6B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proofErr w:type="spellStart"/>
      <w:r w:rsidR="00F80175" w:rsidRPr="00672B6B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F80175" w:rsidRPr="00672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0175" w:rsidRPr="00672B6B">
        <w:rPr>
          <w:rFonts w:ascii="Times New Roman" w:hAnsi="Times New Roman"/>
          <w:sz w:val="28"/>
          <w:szCs w:val="28"/>
        </w:rPr>
        <w:t>огорожі</w:t>
      </w:r>
      <w:proofErr w:type="spellEnd"/>
      <w:r w:rsidR="00F80175" w:rsidRPr="00672B6B">
        <w:rPr>
          <w:rFonts w:ascii="Times New Roman" w:hAnsi="Times New Roman"/>
          <w:sz w:val="28"/>
          <w:szCs w:val="28"/>
        </w:rPr>
        <w:t xml:space="preserve"> для ДЮСШ (25,0 </w:t>
      </w:r>
      <w:proofErr w:type="spellStart"/>
      <w:r w:rsidR="00F80175" w:rsidRPr="00672B6B">
        <w:rPr>
          <w:rFonts w:ascii="Times New Roman" w:hAnsi="Times New Roman"/>
          <w:sz w:val="28"/>
          <w:szCs w:val="28"/>
        </w:rPr>
        <w:t>тис.грн</w:t>
      </w:r>
      <w:proofErr w:type="spellEnd"/>
      <w:r w:rsidR="00F80175" w:rsidRPr="00672B6B">
        <w:rPr>
          <w:rFonts w:ascii="Times New Roman" w:hAnsi="Times New Roman"/>
          <w:sz w:val="28"/>
          <w:szCs w:val="28"/>
        </w:rPr>
        <w:t>.)</w:t>
      </w:r>
    </w:p>
    <w:p w:rsidR="00F80175" w:rsidRDefault="00F80175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дитинства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закладах та </w:t>
      </w:r>
      <w:proofErr w:type="spellStart"/>
      <w:r>
        <w:rPr>
          <w:sz w:val="28"/>
          <w:szCs w:val="28"/>
        </w:rPr>
        <w:t>безкоштовне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гаряче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1-4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виділено</w:t>
      </w:r>
      <w:proofErr w:type="spellEnd"/>
      <w:r>
        <w:rPr>
          <w:sz w:val="28"/>
          <w:szCs w:val="28"/>
        </w:rPr>
        <w:t xml:space="preserve"> 2,7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та </w:t>
      </w:r>
      <w:proofErr w:type="spellStart"/>
      <w:r>
        <w:rPr>
          <w:sz w:val="28"/>
          <w:szCs w:val="28"/>
        </w:rPr>
        <w:t>використано</w:t>
      </w:r>
      <w:proofErr w:type="spellEnd"/>
      <w:r>
        <w:rPr>
          <w:sz w:val="28"/>
          <w:szCs w:val="28"/>
        </w:rPr>
        <w:t xml:space="preserve">  за</w:t>
      </w:r>
      <w:proofErr w:type="gram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місяців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близько</w:t>
      </w:r>
      <w:proofErr w:type="spellEnd"/>
      <w:r>
        <w:rPr>
          <w:sz w:val="28"/>
          <w:szCs w:val="28"/>
        </w:rPr>
        <w:t xml:space="preserve"> 1,0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</w:p>
    <w:p w:rsidR="00F80175" w:rsidRDefault="00F80175" w:rsidP="00F8017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на одну </w:t>
      </w:r>
      <w:proofErr w:type="spellStart"/>
      <w:r>
        <w:rPr>
          <w:sz w:val="28"/>
          <w:szCs w:val="28"/>
        </w:rPr>
        <w:t>дитину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дошкільних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закладах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</w:p>
    <w:p w:rsidR="00F80175" w:rsidRDefault="00F80175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віковій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групі</w:t>
      </w:r>
      <w:proofErr w:type="spellEnd"/>
      <w:r>
        <w:rPr>
          <w:sz w:val="28"/>
          <w:szCs w:val="28"/>
        </w:rPr>
        <w:t xml:space="preserve"> від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до3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 не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25,00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на день </w:t>
      </w:r>
    </w:p>
    <w:p w:rsidR="00F80175" w:rsidRDefault="00F80175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віковій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 до 6 </w:t>
      </w:r>
      <w:proofErr w:type="spellStart"/>
      <w:r>
        <w:rPr>
          <w:sz w:val="28"/>
          <w:szCs w:val="28"/>
        </w:rPr>
        <w:t>рокі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33,00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 на день.</w:t>
      </w:r>
    </w:p>
    <w:p w:rsidR="00F80175" w:rsidRDefault="00F80175" w:rsidP="00672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1-го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2017 року</w:t>
      </w:r>
      <w:r w:rsidR="00672B6B">
        <w:rPr>
          <w:sz w:val="28"/>
          <w:szCs w:val="28"/>
          <w:lang w:val="uk-UA"/>
        </w:rPr>
        <w:t>, завдяки депутатському корпусу міської ради,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батьківська</w:t>
      </w:r>
      <w:proofErr w:type="spellEnd"/>
      <w:r>
        <w:rPr>
          <w:sz w:val="28"/>
          <w:szCs w:val="28"/>
        </w:rPr>
        <w:t xml:space="preserve"> плата за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у </w:t>
      </w:r>
      <w:proofErr w:type="spellStart"/>
      <w:r>
        <w:rPr>
          <w:sz w:val="28"/>
          <w:szCs w:val="28"/>
        </w:rPr>
        <w:t>дошкільних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закладах</w:t>
      </w:r>
    </w:p>
    <w:p w:rsidR="00F80175" w:rsidRPr="00672B6B" w:rsidRDefault="00F80175" w:rsidP="00F8017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іста</w:t>
      </w:r>
      <w:proofErr w:type="spellEnd"/>
      <w:r>
        <w:rPr>
          <w:sz w:val="28"/>
          <w:szCs w:val="28"/>
        </w:rPr>
        <w:t xml:space="preserve"> становить -50%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на день</w:t>
      </w:r>
      <w:r w:rsidR="00672B6B">
        <w:rPr>
          <w:sz w:val="28"/>
          <w:szCs w:val="28"/>
          <w:lang w:val="uk-UA"/>
        </w:rPr>
        <w:t xml:space="preserve"> (раніше було 60%)</w:t>
      </w:r>
    </w:p>
    <w:p w:rsidR="00F80175" w:rsidRPr="00672B6B" w:rsidRDefault="00F80175" w:rsidP="00F8017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 – 30%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на день</w:t>
      </w:r>
      <w:r w:rsidR="00672B6B">
        <w:rPr>
          <w:sz w:val="28"/>
          <w:szCs w:val="28"/>
          <w:lang w:val="uk-UA"/>
        </w:rPr>
        <w:t xml:space="preserve"> (раніше було 40%)</w:t>
      </w:r>
    </w:p>
    <w:p w:rsidR="00F80175" w:rsidRDefault="00F80175" w:rsidP="00672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ільгу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100%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батьківської</w:t>
      </w:r>
      <w:proofErr w:type="spellEnd"/>
      <w:r>
        <w:rPr>
          <w:sz w:val="28"/>
          <w:szCs w:val="28"/>
        </w:rPr>
        <w:t xml:space="preserve"> плати за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>:</w:t>
      </w:r>
    </w:p>
    <w:p w:rsidR="00F80175" w:rsidRDefault="00F80175" w:rsidP="00F801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батьки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за </w:t>
      </w:r>
      <w:proofErr w:type="spellStart"/>
      <w:r>
        <w:rPr>
          <w:sz w:val="28"/>
          <w:szCs w:val="28"/>
        </w:rPr>
        <w:t>мобілізацією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особливий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військовослужбовці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резервісти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військовозобовязані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брали </w:t>
      </w:r>
      <w:proofErr w:type="spellStart"/>
      <w:r>
        <w:rPr>
          <w:sz w:val="28"/>
          <w:szCs w:val="28"/>
        </w:rPr>
        <w:t>безпосередню</w:t>
      </w:r>
      <w:proofErr w:type="spellEnd"/>
      <w:r>
        <w:rPr>
          <w:sz w:val="28"/>
          <w:szCs w:val="28"/>
        </w:rPr>
        <w:t xml:space="preserve"> участь в </w:t>
      </w:r>
      <w:proofErr w:type="spellStart"/>
      <w:r>
        <w:rPr>
          <w:sz w:val="28"/>
          <w:szCs w:val="28"/>
        </w:rPr>
        <w:t>антитерористичній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отримали</w:t>
      </w:r>
      <w:proofErr w:type="spellEnd"/>
      <w:r>
        <w:rPr>
          <w:sz w:val="28"/>
          <w:szCs w:val="28"/>
        </w:rPr>
        <w:t xml:space="preserve"> статус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>;</w:t>
      </w:r>
    </w:p>
    <w:p w:rsidR="00F80175" w:rsidRDefault="00F80175" w:rsidP="00F801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багатодітних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сімей</w:t>
      </w:r>
      <w:proofErr w:type="spellEnd"/>
      <w:proofErr w:type="gramEnd"/>
      <w:r>
        <w:rPr>
          <w:sz w:val="28"/>
          <w:szCs w:val="28"/>
        </w:rPr>
        <w:t>.</w:t>
      </w:r>
    </w:p>
    <w:p w:rsidR="00F80175" w:rsidRPr="00672B6B" w:rsidRDefault="00F80175" w:rsidP="00672B6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672B6B">
        <w:rPr>
          <w:sz w:val="28"/>
          <w:szCs w:val="28"/>
          <w:lang w:val="uk-UA"/>
        </w:rPr>
        <w:t>Звільнені від батьківської</w:t>
      </w:r>
      <w:r w:rsidR="00672B6B">
        <w:rPr>
          <w:sz w:val="28"/>
          <w:szCs w:val="28"/>
          <w:lang w:val="uk-UA"/>
        </w:rPr>
        <w:t xml:space="preserve">  плати за харчування дітей сім</w:t>
      </w:r>
      <w:r w:rsidR="00672B6B" w:rsidRPr="00672B6B">
        <w:rPr>
          <w:sz w:val="28"/>
          <w:szCs w:val="28"/>
        </w:rPr>
        <w:t>’</w:t>
      </w:r>
      <w:r w:rsidRPr="00672B6B">
        <w:rPr>
          <w:sz w:val="28"/>
          <w:szCs w:val="28"/>
          <w:lang w:val="uk-UA"/>
        </w:rPr>
        <w:t>ї, в яких один з батьків загинув під час виконання бойових завдань у зоні проведення антитерористичної операції.</w:t>
      </w:r>
    </w:p>
    <w:p w:rsidR="00F80175" w:rsidRPr="00CB0D11" w:rsidRDefault="00F80175" w:rsidP="00F8017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72B6B">
        <w:rPr>
          <w:sz w:val="28"/>
          <w:szCs w:val="28"/>
          <w:lang w:val="uk-UA"/>
        </w:rPr>
        <w:tab/>
      </w:r>
      <w:r w:rsidRPr="00CB0D11">
        <w:rPr>
          <w:sz w:val="28"/>
          <w:szCs w:val="28"/>
          <w:lang w:val="uk-UA"/>
        </w:rPr>
        <w:t xml:space="preserve">Гарячим харчуванням у загальноосвітніх закладах ОТГ охоплено 1573 учнів крім 20 учнів Квітневої ЗОШ І-ІІ ступенів де організовано буфетне харчування у </w:t>
      </w:r>
      <w:proofErr w:type="spellStart"/>
      <w:r w:rsidRPr="00CB0D11">
        <w:rPr>
          <w:sz w:val="28"/>
          <w:szCs w:val="28"/>
          <w:lang w:val="uk-UA"/>
        </w:rPr>
        <w:t>звязку</w:t>
      </w:r>
      <w:proofErr w:type="spellEnd"/>
      <w:r w:rsidRPr="00CB0D11">
        <w:rPr>
          <w:sz w:val="28"/>
          <w:szCs w:val="28"/>
          <w:lang w:val="uk-UA"/>
        </w:rPr>
        <w:t xml:space="preserve"> з відсутністю харчоблоку.</w:t>
      </w:r>
    </w:p>
    <w:p w:rsidR="00F80175" w:rsidRDefault="00F80175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ільше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на одного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 в день.</w:t>
      </w:r>
    </w:p>
    <w:p w:rsidR="00F80175" w:rsidRDefault="00F80175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ільгу</w:t>
      </w:r>
      <w:proofErr w:type="spellEnd"/>
      <w:r>
        <w:rPr>
          <w:sz w:val="28"/>
          <w:szCs w:val="28"/>
        </w:rPr>
        <w:t xml:space="preserve"> 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100%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батьки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військовозобовязані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призвані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за </w:t>
      </w:r>
      <w:proofErr w:type="spellStart"/>
      <w:r>
        <w:rPr>
          <w:sz w:val="28"/>
          <w:szCs w:val="28"/>
        </w:rPr>
        <w:t>мобілізацією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особливий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військовослужбовці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резервісти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військовозобовязані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брали </w:t>
      </w:r>
      <w:proofErr w:type="spellStart"/>
      <w:r>
        <w:rPr>
          <w:sz w:val="28"/>
          <w:szCs w:val="28"/>
        </w:rPr>
        <w:t>безпосередню</w:t>
      </w:r>
      <w:proofErr w:type="spellEnd"/>
      <w:r>
        <w:rPr>
          <w:sz w:val="28"/>
          <w:szCs w:val="28"/>
        </w:rPr>
        <w:t xml:space="preserve"> участь в </w:t>
      </w:r>
      <w:proofErr w:type="spellStart"/>
      <w:r>
        <w:rPr>
          <w:sz w:val="28"/>
          <w:szCs w:val="28"/>
        </w:rPr>
        <w:t>антитерористичній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отримали</w:t>
      </w:r>
      <w:proofErr w:type="spellEnd"/>
      <w:r>
        <w:rPr>
          <w:sz w:val="28"/>
          <w:szCs w:val="28"/>
        </w:rPr>
        <w:t xml:space="preserve"> статус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>.</w:t>
      </w:r>
    </w:p>
    <w:p w:rsidR="00F80175" w:rsidRDefault="00F80175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Звільнені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>,</w:t>
      </w:r>
    </w:p>
    <w:p w:rsidR="00F80175" w:rsidRDefault="00F80175" w:rsidP="00F801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батьки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загинули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антитерористичної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>;</w:t>
      </w:r>
    </w:p>
    <w:p w:rsidR="00F80175" w:rsidRDefault="00F80175" w:rsidP="00F801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діти-сироти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позбавлені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іклування</w:t>
      </w:r>
      <w:proofErr w:type="spellEnd"/>
      <w:r>
        <w:rPr>
          <w:sz w:val="28"/>
          <w:szCs w:val="28"/>
        </w:rPr>
        <w:t>;</w:t>
      </w:r>
    </w:p>
    <w:p w:rsidR="00F80175" w:rsidRDefault="00F80175" w:rsidP="00F801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освітніми</w:t>
      </w:r>
      <w:proofErr w:type="spellEnd"/>
      <w:r>
        <w:rPr>
          <w:sz w:val="28"/>
          <w:szCs w:val="28"/>
        </w:rPr>
        <w:t xml:space="preserve"> потребами,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інклюзивних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класах</w:t>
      </w:r>
      <w:proofErr w:type="spellEnd"/>
      <w:r>
        <w:rPr>
          <w:sz w:val="28"/>
          <w:szCs w:val="28"/>
        </w:rPr>
        <w:t>.</w:t>
      </w:r>
    </w:p>
    <w:p w:rsidR="00F80175" w:rsidRDefault="00F80175" w:rsidP="00F801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позашкільних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кінця</w:t>
      </w:r>
      <w:proofErr w:type="spellEnd"/>
      <w:r>
        <w:rPr>
          <w:sz w:val="28"/>
          <w:szCs w:val="28"/>
        </w:rPr>
        <w:t xml:space="preserve">  2017 року </w:t>
      </w:r>
      <w:proofErr w:type="spellStart"/>
      <w:r>
        <w:rPr>
          <w:sz w:val="28"/>
          <w:szCs w:val="28"/>
        </w:rPr>
        <w:t>додатково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близько</w:t>
      </w:r>
      <w:proofErr w:type="spellEnd"/>
      <w:r>
        <w:rPr>
          <w:sz w:val="28"/>
          <w:szCs w:val="28"/>
        </w:rPr>
        <w:t xml:space="preserve"> 5,2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в т.ч. </w:t>
      </w:r>
    </w:p>
    <w:p w:rsidR="00F80175" w:rsidRDefault="00F80175" w:rsidP="00F801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1,8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F80175" w:rsidRDefault="00F80175" w:rsidP="00F801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0,7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F80175" w:rsidRDefault="00F80175" w:rsidP="00F801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енергоносіїв</w:t>
      </w:r>
      <w:proofErr w:type="spellEnd"/>
      <w:r>
        <w:rPr>
          <w:sz w:val="28"/>
          <w:szCs w:val="28"/>
        </w:rPr>
        <w:t xml:space="preserve"> 2,3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. </w:t>
      </w:r>
    </w:p>
    <w:p w:rsidR="00F80175" w:rsidRDefault="00F80175" w:rsidP="00F8017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поточні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0,4 млн.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F80175" w:rsidRPr="00966E0A" w:rsidRDefault="00F80175" w:rsidP="00F80175"/>
    <w:p w:rsidR="00966E0A" w:rsidRPr="003F51DB" w:rsidRDefault="00672B6B" w:rsidP="003F51DB">
      <w:pPr>
        <w:jc w:val="both"/>
        <w:rPr>
          <w:b/>
          <w:sz w:val="28"/>
          <w:szCs w:val="28"/>
          <w:u w:val="single"/>
          <w:lang w:val="uk-UA"/>
        </w:rPr>
      </w:pPr>
      <w:r w:rsidRPr="003F51DB">
        <w:rPr>
          <w:b/>
          <w:sz w:val="28"/>
          <w:szCs w:val="28"/>
          <w:u w:val="single"/>
          <w:lang w:val="uk-UA"/>
        </w:rPr>
        <w:t>Культура</w:t>
      </w:r>
      <w:r w:rsidR="00966E0A" w:rsidRPr="003F51DB">
        <w:rPr>
          <w:b/>
          <w:color w:val="121212"/>
          <w:sz w:val="28"/>
          <w:szCs w:val="28"/>
          <w:u w:val="single"/>
          <w:shd w:val="clear" w:color="auto" w:fill="FFFFFF"/>
          <w:lang w:val="uk-UA"/>
        </w:rPr>
        <w:t xml:space="preserve">   </w:t>
      </w:r>
    </w:p>
    <w:p w:rsidR="00966E0A" w:rsidRPr="00D96D15" w:rsidRDefault="00966E0A" w:rsidP="00966E0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333333"/>
          <w:sz w:val="21"/>
          <w:szCs w:val="21"/>
          <w:lang w:val="uk-UA"/>
        </w:rPr>
        <w:t xml:space="preserve">        </w:t>
      </w:r>
      <w:r w:rsidRPr="00D96D15">
        <w:rPr>
          <w:color w:val="000000"/>
          <w:sz w:val="28"/>
          <w:szCs w:val="28"/>
          <w:lang w:val="uk-UA"/>
        </w:rPr>
        <w:t>Рішенням 30-ї сесії Коростишівської міської ради VII скликання №71 від 30.03.2017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D96D15">
        <w:rPr>
          <w:color w:val="000000"/>
          <w:sz w:val="28"/>
          <w:szCs w:val="28"/>
          <w:lang w:val="uk-UA"/>
        </w:rPr>
        <w:t xml:space="preserve"> відбулось прийняття  закладів</w:t>
      </w:r>
      <w:r>
        <w:rPr>
          <w:color w:val="000000"/>
          <w:sz w:val="28"/>
          <w:szCs w:val="28"/>
          <w:lang w:val="uk-UA"/>
        </w:rPr>
        <w:t xml:space="preserve"> культури до Коростишівської об</w:t>
      </w:r>
      <w:r w:rsidRPr="0042225F">
        <w:rPr>
          <w:color w:val="000000"/>
          <w:sz w:val="28"/>
          <w:szCs w:val="28"/>
          <w:lang w:val="uk-UA"/>
        </w:rPr>
        <w:t>’</w:t>
      </w:r>
      <w:r w:rsidRPr="00D96D15">
        <w:rPr>
          <w:color w:val="000000"/>
          <w:sz w:val="28"/>
          <w:szCs w:val="28"/>
          <w:lang w:val="uk-UA"/>
        </w:rPr>
        <w:t xml:space="preserve">єднаної </w:t>
      </w:r>
      <w:r>
        <w:rPr>
          <w:color w:val="000000"/>
          <w:sz w:val="28"/>
          <w:szCs w:val="28"/>
          <w:lang w:val="uk-UA"/>
        </w:rPr>
        <w:t xml:space="preserve"> </w:t>
      </w:r>
      <w:r w:rsidRPr="00D96D15">
        <w:rPr>
          <w:color w:val="000000"/>
          <w:sz w:val="28"/>
          <w:szCs w:val="28"/>
          <w:lang w:val="uk-UA"/>
        </w:rPr>
        <w:t xml:space="preserve">територіальної громади. </w:t>
      </w:r>
    </w:p>
    <w:p w:rsidR="00966E0A" w:rsidRPr="00D96D15" w:rsidRDefault="00966E0A" w:rsidP="00966E0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96D15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D96D15">
        <w:rPr>
          <w:color w:val="000000"/>
          <w:sz w:val="28"/>
          <w:szCs w:val="28"/>
          <w:lang w:val="uk-UA"/>
        </w:rPr>
        <w:t>На даний час на утриманні міської  ради перебуває</w:t>
      </w:r>
      <w:r w:rsidRPr="00D96D15">
        <w:rPr>
          <w:color w:val="000000"/>
          <w:sz w:val="28"/>
          <w:szCs w:val="28"/>
          <w:shd w:val="clear" w:color="auto" w:fill="FFFFFF"/>
        </w:rPr>
        <w:t xml:space="preserve"> </w:t>
      </w:r>
      <w:r w:rsidRPr="00D96D1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96D15">
        <w:rPr>
          <w:color w:val="000000"/>
          <w:sz w:val="28"/>
          <w:szCs w:val="28"/>
          <w:lang w:val="uk-UA"/>
        </w:rPr>
        <w:t xml:space="preserve">13 клубних, </w:t>
      </w:r>
      <w:r>
        <w:rPr>
          <w:color w:val="000000"/>
          <w:sz w:val="28"/>
          <w:szCs w:val="28"/>
          <w:lang w:val="uk-UA"/>
        </w:rPr>
        <w:t>12</w:t>
      </w:r>
      <w:r w:rsidRPr="00D96D15">
        <w:rPr>
          <w:color w:val="000000"/>
          <w:sz w:val="28"/>
          <w:szCs w:val="28"/>
          <w:lang w:val="uk-UA"/>
        </w:rPr>
        <w:t xml:space="preserve"> бібліотечних закладів культури, 2 школи естетичного виховання</w:t>
      </w:r>
      <w:r>
        <w:rPr>
          <w:color w:val="000000"/>
          <w:sz w:val="28"/>
          <w:szCs w:val="28"/>
          <w:lang w:val="uk-UA"/>
        </w:rPr>
        <w:t xml:space="preserve">, в яких навчається 420 </w:t>
      </w:r>
      <w:r w:rsidRPr="00D96D15">
        <w:rPr>
          <w:color w:val="000000"/>
          <w:sz w:val="28"/>
          <w:szCs w:val="28"/>
          <w:lang w:val="uk-UA"/>
        </w:rPr>
        <w:t xml:space="preserve">дітей та </w:t>
      </w:r>
      <w:proofErr w:type="spellStart"/>
      <w:r w:rsidRPr="00D96D15">
        <w:rPr>
          <w:color w:val="000000"/>
          <w:sz w:val="28"/>
          <w:szCs w:val="28"/>
          <w:lang w:val="uk-UA"/>
        </w:rPr>
        <w:t>Коростишівський</w:t>
      </w:r>
      <w:proofErr w:type="spellEnd"/>
      <w:r w:rsidRPr="00D96D15">
        <w:rPr>
          <w:color w:val="000000"/>
          <w:sz w:val="28"/>
          <w:szCs w:val="28"/>
          <w:lang w:val="uk-UA"/>
        </w:rPr>
        <w:t xml:space="preserve"> народний історичний музей.</w:t>
      </w:r>
      <w:r w:rsidRPr="00D96D1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D96D15">
        <w:rPr>
          <w:color w:val="000000"/>
          <w:sz w:val="28"/>
          <w:szCs w:val="28"/>
          <w:shd w:val="clear" w:color="auto" w:fill="FFFFFF"/>
          <w:lang w:val="uk-UA"/>
        </w:rPr>
        <w:t>Культурне обслуговування Коростишівської громади забезпечує 115 чоловік, згідно штатної чисельності. Збережено  мережу закладів культури,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96D15">
        <w:rPr>
          <w:color w:val="000000"/>
          <w:sz w:val="28"/>
          <w:szCs w:val="28"/>
          <w:shd w:val="clear" w:color="auto" w:fill="FFFFFF"/>
          <w:lang w:val="uk-UA"/>
        </w:rPr>
        <w:t>своєчасно виплачується заробітна плата працівникам.</w:t>
      </w:r>
    </w:p>
    <w:p w:rsidR="00966E0A" w:rsidRPr="00D96D15" w:rsidRDefault="00966E0A" w:rsidP="00966E0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96D15">
        <w:rPr>
          <w:color w:val="121212"/>
          <w:sz w:val="28"/>
          <w:szCs w:val="28"/>
          <w:shd w:val="clear" w:color="auto" w:fill="FFFFFF"/>
          <w:lang w:val="uk-UA"/>
        </w:rPr>
        <w:lastRenderedPageBreak/>
        <w:t xml:space="preserve">   </w:t>
      </w:r>
      <w:r>
        <w:rPr>
          <w:color w:val="121212"/>
          <w:sz w:val="28"/>
          <w:szCs w:val="28"/>
          <w:shd w:val="clear" w:color="auto" w:fill="FFFFFF"/>
          <w:lang w:val="uk-UA"/>
        </w:rPr>
        <w:t xml:space="preserve">   </w:t>
      </w:r>
      <w:r w:rsidRPr="00D96D15">
        <w:rPr>
          <w:color w:val="121212"/>
          <w:sz w:val="28"/>
          <w:szCs w:val="28"/>
          <w:shd w:val="clear" w:color="auto" w:fill="FFFFFF"/>
          <w:lang w:val="uk-UA"/>
        </w:rPr>
        <w:t>Робота відділу культури та туризму Коростишівської міської ради  спрямована на задоволення потреб людини у розвитку своєї особистості, творчого потенціалу, збереження і примноження національного скарбу-фольклору, збереження історико-культурної спадщини, естетичного виховання</w:t>
      </w:r>
      <w:r>
        <w:rPr>
          <w:color w:val="121212"/>
          <w:sz w:val="28"/>
          <w:szCs w:val="28"/>
          <w:shd w:val="clear" w:color="auto" w:fill="FFFFFF"/>
          <w:lang w:val="uk-UA"/>
        </w:rPr>
        <w:t xml:space="preserve"> населення та</w:t>
      </w:r>
      <w:r w:rsidRPr="00D96D15">
        <w:rPr>
          <w:color w:val="121212"/>
          <w:sz w:val="28"/>
          <w:szCs w:val="28"/>
          <w:shd w:val="clear" w:color="auto" w:fill="FFFFFF"/>
          <w:lang w:val="uk-UA"/>
        </w:rPr>
        <w:t xml:space="preserve"> організацію </w:t>
      </w:r>
      <w:r>
        <w:rPr>
          <w:color w:val="121212"/>
          <w:sz w:val="28"/>
          <w:szCs w:val="28"/>
          <w:shd w:val="clear" w:color="auto" w:fill="FFFFFF"/>
          <w:lang w:val="uk-UA"/>
        </w:rPr>
        <w:t>і</w:t>
      </w:r>
      <w:r w:rsidRPr="00D96D15">
        <w:rPr>
          <w:color w:val="121212"/>
          <w:sz w:val="28"/>
          <w:szCs w:val="28"/>
          <w:shd w:val="clear" w:color="auto" w:fill="FFFFFF"/>
          <w:lang w:val="uk-UA"/>
        </w:rPr>
        <w:t xml:space="preserve"> проведення культурно-масових заходів.</w:t>
      </w:r>
    </w:p>
    <w:p w:rsidR="00966E0A" w:rsidRPr="00687219" w:rsidRDefault="00966E0A" w:rsidP="00966E0A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  <w:lang w:val="uk-UA"/>
        </w:rPr>
      </w:pPr>
      <w:r w:rsidRPr="00687219">
        <w:rPr>
          <w:sz w:val="28"/>
          <w:szCs w:val="28"/>
          <w:lang w:val="uk-UA"/>
        </w:rPr>
        <w:t>Культурно-масову роботу в селах, які увійшли до Коростишівської територіальної громади забезпечує 12 клубних працівник</w:t>
      </w:r>
      <w:r w:rsidR="003F51DB">
        <w:rPr>
          <w:sz w:val="28"/>
          <w:szCs w:val="28"/>
          <w:lang w:val="uk-UA"/>
        </w:rPr>
        <w:t>а</w:t>
      </w:r>
      <w:r w:rsidRPr="00687219">
        <w:rPr>
          <w:sz w:val="28"/>
          <w:szCs w:val="28"/>
          <w:lang w:val="uk-UA"/>
        </w:rPr>
        <w:t xml:space="preserve"> ( 3 тех. </w:t>
      </w:r>
      <w:proofErr w:type="spellStart"/>
      <w:r w:rsidRPr="00687219">
        <w:rPr>
          <w:sz w:val="28"/>
          <w:szCs w:val="28"/>
          <w:lang w:val="uk-UA"/>
        </w:rPr>
        <w:t>прац</w:t>
      </w:r>
      <w:proofErr w:type="spellEnd"/>
      <w:r w:rsidRPr="00687219">
        <w:rPr>
          <w:sz w:val="28"/>
          <w:szCs w:val="28"/>
          <w:lang w:val="uk-UA"/>
        </w:rPr>
        <w:t>.)</w:t>
      </w:r>
    </w:p>
    <w:p w:rsidR="00966E0A" w:rsidRPr="0005766A" w:rsidRDefault="00966E0A" w:rsidP="00966E0A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  <w:lang w:val="uk-UA"/>
        </w:rPr>
      </w:pPr>
      <w:r w:rsidRPr="00687219">
        <w:rPr>
          <w:sz w:val="28"/>
          <w:szCs w:val="28"/>
          <w:lang w:val="uk-UA"/>
        </w:rPr>
        <w:t>Із 12 сільських клубних зак</w:t>
      </w:r>
      <w:r w:rsidR="003F51DB">
        <w:rPr>
          <w:sz w:val="28"/>
          <w:szCs w:val="28"/>
          <w:lang w:val="uk-UA"/>
        </w:rPr>
        <w:t>ладів не опалюються 5 приміщень</w:t>
      </w:r>
      <w:r w:rsidRPr="00687219">
        <w:rPr>
          <w:sz w:val="28"/>
          <w:szCs w:val="28"/>
          <w:lang w:val="uk-UA"/>
        </w:rPr>
        <w:t xml:space="preserve"> </w:t>
      </w:r>
      <w:r w:rsidR="003F51DB">
        <w:rPr>
          <w:sz w:val="28"/>
          <w:szCs w:val="28"/>
          <w:lang w:val="uk-UA"/>
        </w:rPr>
        <w:t>(не робочі системи опалення)</w:t>
      </w:r>
      <w:r w:rsidRPr="00687219">
        <w:rPr>
          <w:sz w:val="28"/>
          <w:szCs w:val="28"/>
          <w:lang w:val="uk-UA"/>
        </w:rPr>
        <w:t>, частково опалюються -</w:t>
      </w:r>
      <w:r>
        <w:rPr>
          <w:sz w:val="28"/>
          <w:szCs w:val="28"/>
          <w:lang w:val="uk-UA"/>
        </w:rPr>
        <w:t xml:space="preserve"> </w:t>
      </w:r>
      <w:r w:rsidRPr="00687219">
        <w:rPr>
          <w:sz w:val="28"/>
          <w:szCs w:val="28"/>
          <w:lang w:val="uk-UA"/>
        </w:rPr>
        <w:t xml:space="preserve">3 приміщення, 4 клуби  опалюються пічним опаленням. Зроблено поточних ремонтів на суму </w:t>
      </w:r>
      <w:r w:rsidRPr="003F51DB">
        <w:rPr>
          <w:sz w:val="28"/>
          <w:szCs w:val="28"/>
          <w:lang w:val="uk-UA"/>
        </w:rPr>
        <w:t>10400</w:t>
      </w:r>
      <w:r w:rsidR="003F51DB">
        <w:rPr>
          <w:sz w:val="28"/>
          <w:szCs w:val="28"/>
          <w:lang w:val="uk-UA"/>
        </w:rPr>
        <w:t>грн</w:t>
      </w:r>
      <w:r w:rsidRPr="003F51DB">
        <w:rPr>
          <w:sz w:val="28"/>
          <w:szCs w:val="28"/>
          <w:lang w:val="uk-UA"/>
        </w:rPr>
        <w:t>.</w:t>
      </w:r>
      <w:r w:rsidRPr="00687219">
        <w:rPr>
          <w:sz w:val="28"/>
          <w:szCs w:val="28"/>
          <w:lang w:val="uk-UA"/>
        </w:rPr>
        <w:t xml:space="preserve"> Виділено </w:t>
      </w:r>
      <w:r>
        <w:rPr>
          <w:sz w:val="28"/>
          <w:szCs w:val="28"/>
          <w:lang w:val="uk-UA"/>
        </w:rPr>
        <w:t xml:space="preserve">кошти в сумі </w:t>
      </w:r>
      <w:r w:rsidRPr="00687219">
        <w:rPr>
          <w:sz w:val="28"/>
          <w:szCs w:val="28"/>
          <w:lang w:val="uk-UA"/>
        </w:rPr>
        <w:t>-</w:t>
      </w:r>
      <w:r w:rsidR="002436AA">
        <w:rPr>
          <w:sz w:val="28"/>
          <w:szCs w:val="28"/>
          <w:lang w:val="uk-UA"/>
        </w:rPr>
        <w:t xml:space="preserve"> </w:t>
      </w:r>
      <w:r w:rsidR="007424E3">
        <w:rPr>
          <w:sz w:val="28"/>
          <w:szCs w:val="28"/>
          <w:lang w:val="uk-UA"/>
        </w:rPr>
        <w:t>15 000</w:t>
      </w:r>
      <w:r>
        <w:rPr>
          <w:sz w:val="28"/>
          <w:szCs w:val="28"/>
          <w:lang w:val="uk-UA"/>
        </w:rPr>
        <w:t xml:space="preserve"> </w:t>
      </w:r>
      <w:proofErr w:type="spellStart"/>
      <w:r w:rsidRPr="00687219">
        <w:rPr>
          <w:sz w:val="28"/>
          <w:szCs w:val="28"/>
          <w:lang w:val="uk-UA"/>
        </w:rPr>
        <w:t>грн</w:t>
      </w:r>
      <w:proofErr w:type="spellEnd"/>
      <w:r w:rsidRPr="00687219">
        <w:rPr>
          <w:sz w:val="28"/>
          <w:szCs w:val="28"/>
          <w:lang w:val="uk-UA"/>
        </w:rPr>
        <w:t xml:space="preserve"> в клуб </w:t>
      </w:r>
      <w:proofErr w:type="spellStart"/>
      <w:r w:rsidRPr="00687219">
        <w:rPr>
          <w:sz w:val="28"/>
          <w:szCs w:val="28"/>
          <w:lang w:val="uk-UA"/>
        </w:rPr>
        <w:t>с.Віленька</w:t>
      </w:r>
      <w:proofErr w:type="spellEnd"/>
      <w:r w:rsidRPr="00687219">
        <w:rPr>
          <w:sz w:val="28"/>
          <w:szCs w:val="28"/>
          <w:lang w:val="uk-UA"/>
        </w:rPr>
        <w:t xml:space="preserve"> для часткового перекриття даху. </w:t>
      </w:r>
    </w:p>
    <w:p w:rsidR="00966E0A" w:rsidRDefault="007424E3" w:rsidP="007424E3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Одним з закладів культури є</w:t>
      </w:r>
      <w:r w:rsidR="00966E0A" w:rsidRPr="0005766A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итяча художня школа, яка</w:t>
      </w:r>
      <w:r w:rsidR="00966E0A" w:rsidRPr="0005766A">
        <w:rPr>
          <w:sz w:val="28"/>
          <w:szCs w:val="28"/>
          <w:lang w:val="uk-UA"/>
        </w:rPr>
        <w:t xml:space="preserve"> на даний час</w:t>
      </w:r>
      <w:r>
        <w:rPr>
          <w:sz w:val="28"/>
          <w:szCs w:val="28"/>
          <w:lang w:val="uk-UA"/>
        </w:rPr>
        <w:t xml:space="preserve"> виховує</w:t>
      </w:r>
      <w:r w:rsidR="00966E0A" w:rsidRPr="0005766A">
        <w:rPr>
          <w:sz w:val="28"/>
          <w:szCs w:val="28"/>
          <w:lang w:val="uk-UA"/>
        </w:rPr>
        <w:t xml:space="preserve"> 105 вихованців</w:t>
      </w:r>
      <w:r>
        <w:rPr>
          <w:sz w:val="28"/>
          <w:szCs w:val="28"/>
          <w:lang w:val="uk-UA"/>
        </w:rPr>
        <w:t>,</w:t>
      </w:r>
      <w:r w:rsidR="00966E0A" w:rsidRPr="0005766A">
        <w:rPr>
          <w:sz w:val="28"/>
          <w:szCs w:val="28"/>
          <w:lang w:val="uk-UA"/>
        </w:rPr>
        <w:t xml:space="preserve"> 33</w:t>
      </w:r>
      <w:r>
        <w:rPr>
          <w:sz w:val="28"/>
          <w:szCs w:val="28"/>
          <w:lang w:val="uk-UA"/>
        </w:rPr>
        <w:t xml:space="preserve"> з яких</w:t>
      </w:r>
      <w:r w:rsidR="00966E0A" w:rsidRPr="0005766A">
        <w:rPr>
          <w:sz w:val="28"/>
          <w:szCs w:val="28"/>
          <w:lang w:val="uk-UA"/>
        </w:rPr>
        <w:t xml:space="preserve">  навчаються на пільгових умовах . За 2016 – 2017 навч</w:t>
      </w:r>
      <w:r w:rsidR="00966E0A">
        <w:rPr>
          <w:sz w:val="28"/>
          <w:szCs w:val="28"/>
          <w:lang w:val="uk-UA"/>
        </w:rPr>
        <w:t>альний</w:t>
      </w:r>
      <w:r w:rsidR="00966E0A" w:rsidRPr="0005766A">
        <w:rPr>
          <w:sz w:val="28"/>
          <w:szCs w:val="28"/>
          <w:lang w:val="uk-UA"/>
        </w:rPr>
        <w:t xml:space="preserve"> р</w:t>
      </w:r>
      <w:r w:rsidR="00966E0A">
        <w:rPr>
          <w:sz w:val="28"/>
          <w:szCs w:val="28"/>
          <w:lang w:val="uk-UA"/>
        </w:rPr>
        <w:t>і</w:t>
      </w:r>
      <w:r w:rsidR="00966E0A" w:rsidRPr="0005766A">
        <w:rPr>
          <w:sz w:val="28"/>
          <w:szCs w:val="28"/>
          <w:lang w:val="uk-UA"/>
        </w:rPr>
        <w:t>к надійшло батьківської плати за навчання</w:t>
      </w:r>
      <w:r w:rsidR="00966E0A">
        <w:rPr>
          <w:sz w:val="28"/>
          <w:szCs w:val="28"/>
          <w:lang w:val="uk-UA"/>
        </w:rPr>
        <w:t xml:space="preserve"> в сумі</w:t>
      </w:r>
      <w:r w:rsidR="00966E0A" w:rsidRPr="0005766A">
        <w:rPr>
          <w:sz w:val="28"/>
          <w:szCs w:val="28"/>
          <w:lang w:val="uk-UA"/>
        </w:rPr>
        <w:t xml:space="preserve"> 47 700 грн. </w:t>
      </w:r>
      <w:r>
        <w:rPr>
          <w:sz w:val="28"/>
          <w:szCs w:val="28"/>
          <w:lang w:val="uk-UA"/>
        </w:rPr>
        <w:t>За цей час  було використано 65</w:t>
      </w:r>
      <w:r w:rsidR="00966E0A" w:rsidRPr="0005766A">
        <w:rPr>
          <w:sz w:val="28"/>
          <w:szCs w:val="28"/>
          <w:lang w:val="uk-UA"/>
        </w:rPr>
        <w:t xml:space="preserve">000 тис. грн. на проведення капітального ремонту школи, поповнено матеріальну базу </w:t>
      </w:r>
      <w:r w:rsidR="00966E0A">
        <w:rPr>
          <w:sz w:val="28"/>
          <w:szCs w:val="28"/>
          <w:lang w:val="uk-UA"/>
        </w:rPr>
        <w:t xml:space="preserve"> на суму 2</w:t>
      </w:r>
      <w:r>
        <w:rPr>
          <w:sz w:val="28"/>
          <w:szCs w:val="28"/>
          <w:lang w:val="uk-UA"/>
        </w:rPr>
        <w:t xml:space="preserve"> </w:t>
      </w:r>
      <w:r w:rsidR="00966E0A" w:rsidRPr="0005766A">
        <w:rPr>
          <w:sz w:val="28"/>
          <w:szCs w:val="28"/>
          <w:lang w:val="uk-UA"/>
        </w:rPr>
        <w:t xml:space="preserve">500 тис. грн.;  </w:t>
      </w:r>
    </w:p>
    <w:p w:rsidR="00966E0A" w:rsidRPr="003B5D7D" w:rsidRDefault="00966E0A" w:rsidP="00966E0A">
      <w:pPr>
        <w:spacing w:line="240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2017 році</w:t>
      </w:r>
      <w:r w:rsidR="003F51DB">
        <w:rPr>
          <w:sz w:val="28"/>
          <w:szCs w:val="28"/>
          <w:lang w:val="uk-UA"/>
        </w:rPr>
        <w:t xml:space="preserve"> з Коростишівської музичної школи</w:t>
      </w:r>
      <w:r>
        <w:rPr>
          <w:sz w:val="28"/>
          <w:szCs w:val="28"/>
          <w:lang w:val="uk-UA"/>
        </w:rPr>
        <w:t xml:space="preserve"> випущено 24 учні. Зроблено поточний ремонт коридорів, на загальну суму</w:t>
      </w:r>
      <w:r w:rsidR="007424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35</w:t>
      </w:r>
      <w:r w:rsidR="007424E3">
        <w:rPr>
          <w:sz w:val="28"/>
          <w:szCs w:val="28"/>
          <w:lang w:val="uk-UA"/>
        </w:rPr>
        <w:t xml:space="preserve"> 000</w:t>
      </w:r>
      <w:r>
        <w:rPr>
          <w:sz w:val="28"/>
          <w:szCs w:val="28"/>
          <w:lang w:val="uk-UA"/>
        </w:rPr>
        <w:t xml:space="preserve"> грн.</w:t>
      </w:r>
    </w:p>
    <w:p w:rsidR="00966E0A" w:rsidRDefault="00966E0A" w:rsidP="00966E0A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2931F4">
        <w:rPr>
          <w:sz w:val="28"/>
          <w:szCs w:val="28"/>
          <w:lang w:val="uk-UA"/>
        </w:rPr>
        <w:t>Коростишівська</w:t>
      </w:r>
      <w:proofErr w:type="spellEnd"/>
      <w:r w:rsidRPr="002931F4">
        <w:rPr>
          <w:sz w:val="28"/>
          <w:szCs w:val="28"/>
          <w:lang w:val="uk-UA"/>
        </w:rPr>
        <w:t xml:space="preserve"> ОТГ налічує 12 бібліотек. Сільські бібліотеки знаходяться в приміщеннях клубних закладів і потребують модернізації опалення,</w:t>
      </w:r>
      <w:r w:rsidR="003F51DB">
        <w:rPr>
          <w:sz w:val="28"/>
          <w:szCs w:val="28"/>
          <w:lang w:val="uk-UA"/>
        </w:rPr>
        <w:t xml:space="preserve"> </w:t>
      </w:r>
      <w:r w:rsidRPr="002931F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ідкриття міні-</w:t>
      </w:r>
      <w:r w:rsidRPr="002931F4">
        <w:rPr>
          <w:sz w:val="28"/>
          <w:szCs w:val="28"/>
          <w:lang w:val="uk-UA"/>
        </w:rPr>
        <w:t xml:space="preserve">комп’ютерних класів та підключення до мережі </w:t>
      </w:r>
      <w:proofErr w:type="spellStart"/>
      <w:r w:rsidRPr="002931F4">
        <w:rPr>
          <w:sz w:val="28"/>
          <w:szCs w:val="28"/>
          <w:lang w:val="uk-UA"/>
        </w:rPr>
        <w:t>інтернет</w:t>
      </w:r>
      <w:proofErr w:type="spellEnd"/>
      <w:r w:rsidRPr="002931F4">
        <w:rPr>
          <w:sz w:val="28"/>
          <w:szCs w:val="28"/>
          <w:lang w:val="uk-UA"/>
        </w:rPr>
        <w:t>. В приміщеннях бібліотек зроблено</w:t>
      </w:r>
      <w:r w:rsidR="007424E3">
        <w:rPr>
          <w:sz w:val="28"/>
          <w:szCs w:val="28"/>
          <w:lang w:val="uk-UA"/>
        </w:rPr>
        <w:t xml:space="preserve"> поточних ремонтів на суму 5 000 </w:t>
      </w:r>
      <w:proofErr w:type="spellStart"/>
      <w:r w:rsidRPr="002931F4">
        <w:rPr>
          <w:sz w:val="28"/>
          <w:szCs w:val="28"/>
          <w:lang w:val="uk-UA"/>
        </w:rPr>
        <w:t>грн</w:t>
      </w:r>
      <w:proofErr w:type="spellEnd"/>
      <w:r w:rsidRPr="002931F4">
        <w:rPr>
          <w:sz w:val="28"/>
          <w:szCs w:val="28"/>
          <w:lang w:val="uk-UA"/>
        </w:rPr>
        <w:t>, поповнено мате</w:t>
      </w:r>
      <w:r w:rsidR="007424E3">
        <w:rPr>
          <w:sz w:val="28"/>
          <w:szCs w:val="28"/>
          <w:lang w:val="uk-UA"/>
        </w:rPr>
        <w:t>ріально-технічну базу на 20 000</w:t>
      </w:r>
      <w:r w:rsidRPr="002931F4">
        <w:rPr>
          <w:sz w:val="28"/>
          <w:szCs w:val="28"/>
          <w:lang w:val="uk-UA"/>
        </w:rPr>
        <w:t xml:space="preserve"> грн.. По державній програмі «Українська книга придбано худ</w:t>
      </w:r>
      <w:r w:rsidR="007424E3">
        <w:rPr>
          <w:sz w:val="28"/>
          <w:szCs w:val="28"/>
          <w:lang w:val="uk-UA"/>
        </w:rPr>
        <w:t>ожньої літератури на суму 64</w:t>
      </w:r>
      <w:r w:rsidRPr="002931F4">
        <w:rPr>
          <w:sz w:val="28"/>
          <w:szCs w:val="28"/>
          <w:lang w:val="uk-UA"/>
        </w:rPr>
        <w:t xml:space="preserve"> 862 грн.</w:t>
      </w:r>
    </w:p>
    <w:p w:rsidR="00966E0A" w:rsidRPr="00E3642C" w:rsidRDefault="00966E0A" w:rsidP="00966E0A">
      <w:pPr>
        <w:ind w:firstLine="708"/>
        <w:jc w:val="both"/>
        <w:rPr>
          <w:sz w:val="28"/>
          <w:szCs w:val="28"/>
          <w:lang w:val="uk-UA"/>
        </w:rPr>
      </w:pPr>
      <w:r w:rsidRPr="00EC2413">
        <w:rPr>
          <w:sz w:val="28"/>
          <w:szCs w:val="28"/>
          <w:lang w:val="uk-UA"/>
        </w:rPr>
        <w:t xml:space="preserve">Згідно плану на 2017 рік з урахуванням змін із міського бюджету </w:t>
      </w:r>
      <w:r w:rsidR="003F51DB">
        <w:rPr>
          <w:sz w:val="28"/>
          <w:szCs w:val="28"/>
          <w:lang w:val="uk-UA"/>
        </w:rPr>
        <w:t xml:space="preserve">на заклади культури </w:t>
      </w:r>
      <w:r w:rsidRPr="00EC2413">
        <w:rPr>
          <w:sz w:val="28"/>
          <w:szCs w:val="28"/>
          <w:lang w:val="uk-UA"/>
        </w:rPr>
        <w:t>заплановано кошти:</w:t>
      </w:r>
    </w:p>
    <w:p w:rsidR="00966E0A" w:rsidRPr="00EC2413" w:rsidRDefault="003F51DB" w:rsidP="003F51D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66E0A" w:rsidRPr="00EC2413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966E0A" w:rsidRPr="00EC2413">
        <w:rPr>
          <w:rFonts w:ascii="Times New Roman" w:hAnsi="Times New Roman"/>
          <w:sz w:val="28"/>
          <w:szCs w:val="28"/>
          <w:lang w:val="uk-UA"/>
        </w:rPr>
        <w:t>заробітню</w:t>
      </w:r>
      <w:proofErr w:type="spellEnd"/>
      <w:r w:rsidR="00966E0A" w:rsidRPr="00EC2413">
        <w:rPr>
          <w:rFonts w:ascii="Times New Roman" w:hAnsi="Times New Roman"/>
          <w:sz w:val="28"/>
          <w:szCs w:val="28"/>
          <w:lang w:val="uk-UA"/>
        </w:rPr>
        <w:t xml:space="preserve"> плату з нарахуваннями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66E0A" w:rsidRPr="00EC241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966E0A" w:rsidRPr="00EC2413">
        <w:rPr>
          <w:rFonts w:ascii="Times New Roman" w:hAnsi="Times New Roman"/>
          <w:sz w:val="28"/>
          <w:szCs w:val="28"/>
          <w:lang w:val="uk-UA"/>
        </w:rPr>
        <w:t>671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E0A" w:rsidRPr="00EC2413">
        <w:rPr>
          <w:rFonts w:ascii="Times New Roman" w:hAnsi="Times New Roman"/>
          <w:sz w:val="28"/>
          <w:szCs w:val="28"/>
          <w:lang w:val="uk-UA"/>
        </w:rPr>
        <w:t>661,00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:rsidR="00966E0A" w:rsidRPr="00E3642C" w:rsidRDefault="003F51DB" w:rsidP="003F51D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на придбання обладнання та інших предметів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 xml:space="preserve"> - 122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264</w:t>
      </w:r>
      <w:r>
        <w:rPr>
          <w:rFonts w:ascii="Times New Roman" w:hAnsi="Times New Roman"/>
          <w:sz w:val="28"/>
          <w:szCs w:val="28"/>
          <w:lang w:val="uk-UA"/>
        </w:rPr>
        <w:t>,00грн.</w:t>
      </w:r>
    </w:p>
    <w:p w:rsidR="00966E0A" w:rsidRPr="00E3642C" w:rsidRDefault="003F51DB" w:rsidP="003F51D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на оплату комунальних послуг – 273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156,00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:rsidR="00966E0A" w:rsidRPr="00E3642C" w:rsidRDefault="003F51DB" w:rsidP="00966E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66E0A" w:rsidRPr="00E3642C">
        <w:rPr>
          <w:sz w:val="28"/>
          <w:szCs w:val="28"/>
          <w:lang w:val="uk-UA"/>
        </w:rPr>
        <w:t>оплата</w:t>
      </w:r>
      <w:r>
        <w:rPr>
          <w:sz w:val="28"/>
          <w:szCs w:val="28"/>
          <w:lang w:val="uk-UA"/>
        </w:rPr>
        <w:t xml:space="preserve"> інших послуг</w:t>
      </w:r>
      <w:r w:rsidR="00966E0A" w:rsidRPr="00E3642C">
        <w:rPr>
          <w:sz w:val="28"/>
          <w:szCs w:val="28"/>
          <w:lang w:val="uk-UA"/>
        </w:rPr>
        <w:t xml:space="preserve"> – 145</w:t>
      </w:r>
      <w:r>
        <w:rPr>
          <w:sz w:val="28"/>
          <w:szCs w:val="28"/>
          <w:lang w:val="uk-UA"/>
        </w:rPr>
        <w:t xml:space="preserve"> </w:t>
      </w:r>
      <w:r w:rsidR="00966E0A" w:rsidRPr="00E3642C">
        <w:rPr>
          <w:sz w:val="28"/>
          <w:szCs w:val="28"/>
          <w:lang w:val="uk-UA"/>
        </w:rPr>
        <w:t>000,00</w:t>
      </w:r>
      <w:r>
        <w:rPr>
          <w:sz w:val="28"/>
          <w:szCs w:val="28"/>
          <w:lang w:val="uk-UA"/>
        </w:rPr>
        <w:t>грн.</w:t>
      </w:r>
    </w:p>
    <w:p w:rsidR="00966E0A" w:rsidRPr="003F51DB" w:rsidRDefault="00966E0A" w:rsidP="00966E0A">
      <w:pPr>
        <w:pStyle w:val="1"/>
        <w:spacing w:after="0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3F51DB">
        <w:rPr>
          <w:rFonts w:ascii="Times New Roman" w:hAnsi="Times New Roman"/>
          <w:sz w:val="28"/>
          <w:szCs w:val="28"/>
          <w:lang w:val="uk-UA"/>
        </w:rPr>
        <w:t xml:space="preserve">         Всього: 6</w:t>
      </w:r>
      <w:r w:rsidR="003F51DB">
        <w:rPr>
          <w:rFonts w:ascii="Times New Roman" w:hAnsi="Times New Roman"/>
          <w:sz w:val="28"/>
          <w:szCs w:val="28"/>
          <w:lang w:val="uk-UA"/>
        </w:rPr>
        <w:t> </w:t>
      </w:r>
      <w:r w:rsidRPr="003F51DB">
        <w:rPr>
          <w:rFonts w:ascii="Times New Roman" w:hAnsi="Times New Roman"/>
          <w:sz w:val="28"/>
          <w:szCs w:val="28"/>
          <w:lang w:val="uk-UA"/>
        </w:rPr>
        <w:t>212</w:t>
      </w:r>
      <w:r w:rsidR="003F51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51DB">
        <w:rPr>
          <w:rFonts w:ascii="Times New Roman" w:hAnsi="Times New Roman"/>
          <w:sz w:val="28"/>
          <w:szCs w:val="28"/>
          <w:lang w:val="uk-UA"/>
        </w:rPr>
        <w:t>081,00</w:t>
      </w:r>
      <w:r w:rsidR="003F51DB">
        <w:rPr>
          <w:rFonts w:ascii="Times New Roman" w:hAnsi="Times New Roman"/>
          <w:sz w:val="28"/>
          <w:szCs w:val="28"/>
          <w:lang w:val="uk-UA"/>
        </w:rPr>
        <w:t>грн.</w:t>
      </w:r>
    </w:p>
    <w:p w:rsidR="00966E0A" w:rsidRPr="00E3642C" w:rsidRDefault="00966E0A" w:rsidP="00966E0A">
      <w:pPr>
        <w:jc w:val="both"/>
        <w:rPr>
          <w:sz w:val="28"/>
          <w:szCs w:val="28"/>
          <w:lang w:val="uk-UA"/>
        </w:rPr>
      </w:pPr>
      <w:r w:rsidRPr="00E3642C">
        <w:rPr>
          <w:sz w:val="28"/>
          <w:szCs w:val="28"/>
          <w:lang w:val="uk-UA"/>
        </w:rPr>
        <w:t>На даний час профінансовано</w:t>
      </w:r>
    </w:p>
    <w:p w:rsidR="00966E0A" w:rsidRPr="00E3642C" w:rsidRDefault="003F51DB" w:rsidP="003F51DB">
      <w:pPr>
        <w:pStyle w:val="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966E0A" w:rsidRPr="00E3642C">
        <w:rPr>
          <w:rFonts w:ascii="Times New Roman" w:hAnsi="Times New Roman"/>
          <w:sz w:val="28"/>
          <w:szCs w:val="28"/>
          <w:lang w:val="uk-UA"/>
        </w:rPr>
        <w:t>заробітню</w:t>
      </w:r>
      <w:proofErr w:type="spellEnd"/>
      <w:r w:rsidR="00966E0A" w:rsidRPr="00E3642C">
        <w:rPr>
          <w:rFonts w:ascii="Times New Roman" w:hAnsi="Times New Roman"/>
          <w:sz w:val="28"/>
          <w:szCs w:val="28"/>
          <w:lang w:val="uk-UA"/>
        </w:rPr>
        <w:t xml:space="preserve"> плату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414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385,00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:rsidR="00966E0A" w:rsidRPr="00E3642C" w:rsidRDefault="003F51DB" w:rsidP="003F51DB">
      <w:pPr>
        <w:pStyle w:val="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придбання обладнання та інших предметів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 xml:space="preserve"> 101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214,00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(в т.ч.сцен.костюми-35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000,00грн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стільці-15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000,00</w:t>
      </w:r>
      <w:r>
        <w:rPr>
          <w:rFonts w:ascii="Times New Roman" w:hAnsi="Times New Roman"/>
          <w:sz w:val="28"/>
          <w:szCs w:val="28"/>
          <w:lang w:val="uk-UA"/>
        </w:rPr>
        <w:t>грн.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)</w:t>
      </w:r>
    </w:p>
    <w:p w:rsidR="00966E0A" w:rsidRPr="00E3642C" w:rsidRDefault="003F51DB" w:rsidP="003F51DB">
      <w:pPr>
        <w:pStyle w:val="1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оплату комунальних послуг –23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726,82</w:t>
      </w:r>
      <w:r>
        <w:rPr>
          <w:rFonts w:ascii="Times New Roman" w:hAnsi="Times New Roman"/>
          <w:sz w:val="28"/>
          <w:szCs w:val="28"/>
          <w:lang w:val="uk-UA"/>
        </w:rPr>
        <w:t>грн.</w:t>
      </w:r>
    </w:p>
    <w:p w:rsidR="00966E0A" w:rsidRPr="00E3642C" w:rsidRDefault="003F51DB" w:rsidP="00966E0A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плата</w:t>
      </w:r>
      <w:r>
        <w:rPr>
          <w:rFonts w:ascii="Times New Roman" w:hAnsi="Times New Roman"/>
          <w:sz w:val="28"/>
          <w:szCs w:val="28"/>
          <w:lang w:val="uk-UA"/>
        </w:rPr>
        <w:t xml:space="preserve"> інших послуг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– 63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564,00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(в т.ч.</w:t>
      </w:r>
      <w:r>
        <w:rPr>
          <w:rFonts w:ascii="Times New Roman" w:hAnsi="Times New Roman"/>
          <w:sz w:val="28"/>
          <w:szCs w:val="28"/>
          <w:lang w:val="uk-UA"/>
        </w:rPr>
        <w:t xml:space="preserve"> ремонт музичної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школи 35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000,00</w:t>
      </w:r>
      <w:r>
        <w:rPr>
          <w:rFonts w:ascii="Times New Roman" w:hAnsi="Times New Roman"/>
          <w:sz w:val="28"/>
          <w:szCs w:val="28"/>
          <w:lang w:val="uk-UA"/>
        </w:rPr>
        <w:t>грн.</w:t>
      </w:r>
      <w:r w:rsidR="00966E0A" w:rsidRPr="00E3642C">
        <w:rPr>
          <w:rFonts w:ascii="Times New Roman" w:hAnsi="Times New Roman"/>
          <w:sz w:val="28"/>
          <w:szCs w:val="28"/>
          <w:lang w:val="uk-UA"/>
        </w:rPr>
        <w:t>)</w:t>
      </w:r>
    </w:p>
    <w:p w:rsidR="00966E0A" w:rsidRPr="003F51DB" w:rsidRDefault="00966E0A" w:rsidP="00966E0A">
      <w:pPr>
        <w:ind w:firstLine="708"/>
        <w:jc w:val="both"/>
        <w:rPr>
          <w:sz w:val="28"/>
          <w:szCs w:val="28"/>
          <w:lang w:val="uk-UA"/>
        </w:rPr>
      </w:pPr>
      <w:r w:rsidRPr="003F51DB">
        <w:rPr>
          <w:sz w:val="28"/>
          <w:szCs w:val="28"/>
          <w:lang w:val="uk-UA"/>
        </w:rPr>
        <w:t>Всього: 4</w:t>
      </w:r>
      <w:r w:rsidR="003F51DB" w:rsidRPr="003F51DB">
        <w:rPr>
          <w:sz w:val="28"/>
          <w:szCs w:val="28"/>
          <w:lang w:val="uk-UA"/>
        </w:rPr>
        <w:t> </w:t>
      </w:r>
      <w:r w:rsidRPr="003F51DB">
        <w:rPr>
          <w:sz w:val="28"/>
          <w:szCs w:val="28"/>
          <w:lang w:val="uk-UA"/>
        </w:rPr>
        <w:t>602</w:t>
      </w:r>
      <w:r w:rsidR="003F51DB" w:rsidRPr="003F51DB">
        <w:rPr>
          <w:sz w:val="28"/>
          <w:szCs w:val="28"/>
          <w:lang w:val="uk-UA"/>
        </w:rPr>
        <w:t xml:space="preserve"> </w:t>
      </w:r>
      <w:r w:rsidRPr="003F51DB">
        <w:rPr>
          <w:sz w:val="28"/>
          <w:szCs w:val="28"/>
          <w:lang w:val="uk-UA"/>
        </w:rPr>
        <w:t>890,00</w:t>
      </w:r>
      <w:r w:rsidR="003F51DB" w:rsidRPr="003F51DB">
        <w:rPr>
          <w:sz w:val="28"/>
          <w:szCs w:val="28"/>
          <w:lang w:val="uk-UA"/>
        </w:rPr>
        <w:t>грн.</w:t>
      </w:r>
    </w:p>
    <w:p w:rsidR="00966E0A" w:rsidRDefault="00966E0A" w:rsidP="00D82877">
      <w:pPr>
        <w:rPr>
          <w:lang w:val="uk-UA"/>
        </w:rPr>
      </w:pPr>
    </w:p>
    <w:p w:rsidR="007424E3" w:rsidRDefault="007424E3" w:rsidP="006B1F55">
      <w:pPr>
        <w:ind w:firstLine="708"/>
        <w:jc w:val="both"/>
        <w:rPr>
          <w:sz w:val="28"/>
          <w:szCs w:val="28"/>
          <w:lang w:val="uk-UA"/>
        </w:rPr>
      </w:pPr>
      <w:r w:rsidRPr="007424E3">
        <w:rPr>
          <w:sz w:val="28"/>
          <w:szCs w:val="28"/>
          <w:lang w:val="uk-UA"/>
        </w:rPr>
        <w:t xml:space="preserve">Таким чином, варто зазначити, що у 2017 році відбулися докорінні зміни у галузі освіти і культури. На баланс міської ради було передано всі установи, які знаходяться на території ОТГ. Як наслідок </w:t>
      </w:r>
      <w:r>
        <w:rPr>
          <w:sz w:val="28"/>
          <w:szCs w:val="28"/>
          <w:lang w:val="uk-UA"/>
        </w:rPr>
        <w:t xml:space="preserve">виникла гостра необхідність оперативно вирішувати питання фінансування даних закладів. Станом на 01.10.2017р. всі заклади фінансуються на належному рівні, заборгованості по захищеним статтям, в т.ч. заробітній платі, енергоносіям, продуктам </w:t>
      </w:r>
      <w:r>
        <w:rPr>
          <w:sz w:val="28"/>
          <w:szCs w:val="28"/>
          <w:lang w:val="uk-UA"/>
        </w:rPr>
        <w:lastRenderedPageBreak/>
        <w:t>харчування відсутні. Разом з тим існує недостатність фінансування закладів до кінця поточного року. На черговій сес</w:t>
      </w:r>
      <w:r w:rsidR="006B1F55">
        <w:rPr>
          <w:sz w:val="28"/>
          <w:szCs w:val="28"/>
          <w:lang w:val="uk-UA"/>
        </w:rPr>
        <w:t>ії міської ради планується винесення питання змін до міського бюджету, після чого проблема фінансування буде вирішена.</w:t>
      </w:r>
    </w:p>
    <w:p w:rsidR="006B1F55" w:rsidRDefault="006B1F55" w:rsidP="006B1F55">
      <w:pPr>
        <w:ind w:firstLine="708"/>
        <w:jc w:val="both"/>
        <w:rPr>
          <w:sz w:val="28"/>
          <w:szCs w:val="28"/>
          <w:lang w:val="uk-UA"/>
        </w:rPr>
      </w:pPr>
    </w:p>
    <w:p w:rsidR="006B1F55" w:rsidRDefault="006B1F55" w:rsidP="006B1F55">
      <w:pPr>
        <w:ind w:firstLine="708"/>
        <w:jc w:val="both"/>
        <w:rPr>
          <w:sz w:val="28"/>
          <w:szCs w:val="28"/>
          <w:lang w:val="uk-UA"/>
        </w:rPr>
      </w:pPr>
    </w:p>
    <w:p w:rsidR="006B1F55" w:rsidRDefault="006B1F55" w:rsidP="006B1F55">
      <w:pPr>
        <w:ind w:firstLine="708"/>
        <w:jc w:val="both"/>
        <w:rPr>
          <w:sz w:val="28"/>
          <w:szCs w:val="28"/>
          <w:lang w:val="uk-UA"/>
        </w:rPr>
      </w:pPr>
    </w:p>
    <w:p w:rsidR="006B1F55" w:rsidRPr="006B1F55" w:rsidRDefault="006B1F55" w:rsidP="006B1F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1F55">
        <w:rPr>
          <w:rFonts w:ascii="Times New Roman" w:hAnsi="Times New Roman"/>
          <w:sz w:val="28"/>
          <w:szCs w:val="28"/>
        </w:rPr>
        <w:t>Заступник міського голови</w:t>
      </w:r>
      <w:r w:rsidR="00CB0D11" w:rsidRPr="00CB0D11">
        <w:rPr>
          <w:rFonts w:ascii="Times New Roman" w:hAnsi="Times New Roman"/>
          <w:sz w:val="28"/>
          <w:szCs w:val="28"/>
        </w:rPr>
        <w:t xml:space="preserve"> </w:t>
      </w:r>
      <w:r w:rsidR="00CB0D11" w:rsidRPr="006B1F55">
        <w:rPr>
          <w:rFonts w:ascii="Times New Roman" w:hAnsi="Times New Roman"/>
          <w:sz w:val="28"/>
          <w:szCs w:val="28"/>
        </w:rPr>
        <w:t>з питань</w:t>
      </w:r>
    </w:p>
    <w:p w:rsidR="006B1F55" w:rsidRPr="006B1F55" w:rsidRDefault="006B1F55" w:rsidP="006B1F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1F55">
        <w:rPr>
          <w:rFonts w:ascii="Times New Roman" w:hAnsi="Times New Roman"/>
          <w:sz w:val="28"/>
          <w:szCs w:val="28"/>
        </w:rPr>
        <w:t>діяльності виконавчих органів ради                                        Ю.М. Денисовець</w:t>
      </w:r>
    </w:p>
    <w:p w:rsidR="006B1F55" w:rsidRPr="006B1F55" w:rsidRDefault="006B1F55" w:rsidP="006B1F55">
      <w:pPr>
        <w:ind w:firstLine="708"/>
        <w:jc w:val="both"/>
        <w:rPr>
          <w:sz w:val="28"/>
          <w:szCs w:val="28"/>
          <w:lang w:val="uk-UA"/>
        </w:rPr>
      </w:pPr>
    </w:p>
    <w:p w:rsidR="00966E0A" w:rsidRDefault="00966E0A" w:rsidP="00D82877">
      <w:pPr>
        <w:rPr>
          <w:lang w:val="uk-UA"/>
        </w:rPr>
      </w:pPr>
    </w:p>
    <w:sectPr w:rsidR="00966E0A" w:rsidSect="00CB0D11">
      <w:pgSz w:w="11906" w:h="16838"/>
      <w:pgMar w:top="540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469"/>
    <w:multiLevelType w:val="hybridMultilevel"/>
    <w:tmpl w:val="0A34B6D2"/>
    <w:lvl w:ilvl="0" w:tplc="21D8C49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A3D65"/>
    <w:multiLevelType w:val="hybridMultilevel"/>
    <w:tmpl w:val="F0DA98BA"/>
    <w:lvl w:ilvl="0" w:tplc="2E6C4936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FAD4544"/>
    <w:multiLevelType w:val="hybridMultilevel"/>
    <w:tmpl w:val="0D12A998"/>
    <w:lvl w:ilvl="0" w:tplc="3B50EFB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2473D"/>
    <w:rsid w:val="0012473D"/>
    <w:rsid w:val="002436AA"/>
    <w:rsid w:val="0028152E"/>
    <w:rsid w:val="003F51DB"/>
    <w:rsid w:val="005F2FB2"/>
    <w:rsid w:val="00672B6B"/>
    <w:rsid w:val="006B1F55"/>
    <w:rsid w:val="007424E3"/>
    <w:rsid w:val="00774272"/>
    <w:rsid w:val="00966E0A"/>
    <w:rsid w:val="00A91656"/>
    <w:rsid w:val="00AE0E04"/>
    <w:rsid w:val="00BB3AB0"/>
    <w:rsid w:val="00C51AC9"/>
    <w:rsid w:val="00CB0D11"/>
    <w:rsid w:val="00D82877"/>
    <w:rsid w:val="00F8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73D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2473D"/>
    <w:rPr>
      <w:rFonts w:ascii="Calibri" w:eastAsia="Calibri" w:hAnsi="Calibri"/>
      <w:noProof/>
      <w:sz w:val="36"/>
      <w:szCs w:val="36"/>
      <w:lang w:val="uk-UA" w:eastAsia="ru-RU" w:bidi="ar-SA"/>
    </w:rPr>
  </w:style>
  <w:style w:type="paragraph" w:styleId="a4">
    <w:name w:val="Body Text"/>
    <w:basedOn w:val="a"/>
    <w:link w:val="a3"/>
    <w:rsid w:val="0012473D"/>
    <w:rPr>
      <w:rFonts w:ascii="Calibri" w:hAnsi="Calibri"/>
      <w:noProof/>
      <w:sz w:val="36"/>
      <w:szCs w:val="36"/>
      <w:lang w:val="uk-UA"/>
    </w:rPr>
  </w:style>
  <w:style w:type="paragraph" w:customStyle="1" w:styleId="2">
    <w:name w:val="Обычный2"/>
    <w:rsid w:val="0012473D"/>
    <w:rPr>
      <w:rFonts w:eastAsia="Calibri"/>
      <w:lang w:val="ru-RU" w:eastAsia="ru-RU"/>
    </w:rPr>
  </w:style>
  <w:style w:type="paragraph" w:styleId="a5">
    <w:name w:val="Normal (Web)"/>
    <w:basedOn w:val="a"/>
    <w:rsid w:val="00966E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966E0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Balloon Text"/>
    <w:basedOn w:val="a"/>
    <w:semiHidden/>
    <w:rsid w:val="006B1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10100</Words>
  <Characters>5757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4</cp:revision>
  <cp:lastPrinted>2017-10-13T06:49:00Z</cp:lastPrinted>
  <dcterms:created xsi:type="dcterms:W3CDTF">2017-10-13T08:23:00Z</dcterms:created>
  <dcterms:modified xsi:type="dcterms:W3CDTF">2017-10-13T11:37:00Z</dcterms:modified>
</cp:coreProperties>
</file>