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CF" w:rsidRDefault="00AD05CF" w:rsidP="00AD05CF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CF" w:rsidRPr="003F5296" w:rsidRDefault="00AD05CF" w:rsidP="00AD05CF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AD05CF" w:rsidRDefault="00AD05CF" w:rsidP="00AD05CF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AD05CF" w:rsidRDefault="00AD05CF" w:rsidP="00AD05CF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AD05CF" w:rsidRPr="007A0D25" w:rsidRDefault="00AD05CF" w:rsidP="00AD05CF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AD05CF" w:rsidRDefault="00AD05CF" w:rsidP="00AD05CF">
      <w:pPr>
        <w:jc w:val="center"/>
        <w:rPr>
          <w:sz w:val="28"/>
          <w:szCs w:val="28"/>
          <w:lang w:val="uk-UA"/>
        </w:rPr>
      </w:pPr>
    </w:p>
    <w:p w:rsidR="00AD05CF" w:rsidRDefault="00AD05CF" w:rsidP="00AD05CF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AD05CF" w:rsidRPr="00B67A82" w:rsidRDefault="00AD05CF" w:rsidP="00AD05CF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AD05CF" w:rsidRDefault="00AD05CF" w:rsidP="00AD05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восьма сесія сьомого скликання</w:t>
      </w:r>
    </w:p>
    <w:p w:rsidR="00AD05CF" w:rsidRPr="00602A6D" w:rsidRDefault="00720CA4" w:rsidP="00AD05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(перше пленарне засідання)</w:t>
      </w:r>
    </w:p>
    <w:p w:rsidR="00AD05CF" w:rsidRPr="00AD05CF" w:rsidRDefault="00AD05CF" w:rsidP="00AD05CF">
      <w:pPr>
        <w:rPr>
          <w:b/>
          <w:bCs/>
          <w:sz w:val="28"/>
          <w:szCs w:val="28"/>
          <w:lang w:val="uk-UA"/>
        </w:rPr>
      </w:pPr>
    </w:p>
    <w:p w:rsidR="00AD05CF" w:rsidRPr="00AD05CF" w:rsidRDefault="00AD05CF" w:rsidP="00AD05CF">
      <w:pPr>
        <w:rPr>
          <w:b/>
          <w:bCs/>
          <w:sz w:val="28"/>
          <w:szCs w:val="28"/>
          <w:lang w:val="uk-UA"/>
        </w:rPr>
      </w:pPr>
      <w:r w:rsidRPr="00AD05CF">
        <w:rPr>
          <w:sz w:val="28"/>
          <w:szCs w:val="28"/>
          <w:lang w:val="uk-UA"/>
        </w:rPr>
        <w:t>__</w:t>
      </w:r>
      <w:r w:rsidR="00E21A20">
        <w:rPr>
          <w:sz w:val="28"/>
          <w:szCs w:val="28"/>
          <w:lang w:val="uk-UA"/>
        </w:rPr>
        <w:t>08.08.2017</w:t>
      </w:r>
      <w:r w:rsidRPr="00AD05CF">
        <w:rPr>
          <w:b/>
          <w:bCs/>
          <w:sz w:val="28"/>
          <w:szCs w:val="28"/>
          <w:lang w:val="uk-UA"/>
        </w:rPr>
        <w:tab/>
      </w:r>
      <w:r w:rsidRPr="00AD05CF">
        <w:rPr>
          <w:b/>
          <w:bCs/>
          <w:sz w:val="28"/>
          <w:szCs w:val="28"/>
          <w:lang w:val="uk-UA"/>
        </w:rPr>
        <w:tab/>
      </w:r>
      <w:r w:rsidRPr="00AD05CF">
        <w:rPr>
          <w:b/>
          <w:bCs/>
          <w:sz w:val="28"/>
          <w:szCs w:val="28"/>
          <w:lang w:val="uk-UA"/>
        </w:rPr>
        <w:tab/>
      </w:r>
      <w:r w:rsidRPr="00AD05CF">
        <w:rPr>
          <w:b/>
          <w:bCs/>
          <w:sz w:val="28"/>
          <w:szCs w:val="28"/>
          <w:lang w:val="uk-UA"/>
        </w:rPr>
        <w:tab/>
      </w:r>
      <w:r w:rsidRPr="00AD05CF">
        <w:rPr>
          <w:b/>
          <w:bCs/>
          <w:sz w:val="28"/>
          <w:szCs w:val="28"/>
          <w:lang w:val="uk-UA"/>
        </w:rPr>
        <w:tab/>
        <w:t xml:space="preserve">               </w:t>
      </w:r>
      <w:r w:rsidRPr="00AD05CF">
        <w:rPr>
          <w:b/>
          <w:bCs/>
          <w:sz w:val="28"/>
          <w:szCs w:val="28"/>
          <w:lang w:val="uk-UA"/>
        </w:rPr>
        <w:tab/>
        <w:t xml:space="preserve">                        </w:t>
      </w:r>
      <w:r w:rsidRPr="00AD05CF">
        <w:rPr>
          <w:bCs/>
          <w:sz w:val="28"/>
          <w:szCs w:val="28"/>
          <w:lang w:val="uk-UA"/>
        </w:rPr>
        <w:t>№ _</w:t>
      </w:r>
      <w:r w:rsidR="00E21A20">
        <w:rPr>
          <w:bCs/>
          <w:sz w:val="28"/>
          <w:szCs w:val="28"/>
          <w:lang w:val="uk-UA"/>
        </w:rPr>
        <w:t>213</w:t>
      </w:r>
      <w:r w:rsidRPr="00AD05CF">
        <w:rPr>
          <w:bCs/>
          <w:sz w:val="28"/>
          <w:szCs w:val="28"/>
          <w:lang w:val="uk-UA"/>
        </w:rPr>
        <w:t>__</w:t>
      </w:r>
    </w:p>
    <w:p w:rsidR="00AD05CF" w:rsidRPr="00062530" w:rsidRDefault="00AD05CF" w:rsidP="00AD05CF">
      <w:pPr>
        <w:rPr>
          <w:b/>
          <w:color w:val="FF0000"/>
          <w:lang w:val="uk-UA"/>
        </w:rPr>
      </w:pPr>
      <w:r w:rsidRPr="00062530">
        <w:rPr>
          <w:b/>
          <w:color w:val="FF0000"/>
          <w:lang w:val="uk-UA"/>
        </w:rPr>
        <w:t xml:space="preserve"> </w:t>
      </w:r>
    </w:p>
    <w:p w:rsidR="00AD05CF" w:rsidRDefault="00AD05CF" w:rsidP="00AD05CF">
      <w:pPr>
        <w:pStyle w:val="20"/>
        <w:shd w:val="clear" w:color="auto" w:fill="auto"/>
        <w:spacing w:after="300" w:line="322" w:lineRule="exact"/>
        <w:ind w:right="4040"/>
        <w:jc w:val="left"/>
      </w:pPr>
      <w:r>
        <w:rPr>
          <w:color w:val="000000"/>
          <w:lang w:val="uk-UA" w:eastAsia="uk-UA" w:bidi="uk-UA"/>
        </w:rPr>
        <w:t>Про внесення змін до Програми економічного та соціального розвитку населених пунктів Коростишівської міської ради на 2017 рік</w:t>
      </w:r>
    </w:p>
    <w:p w:rsidR="00AD05CF" w:rsidRPr="00AD05CF" w:rsidRDefault="00AD05CF" w:rsidP="00AD05CF">
      <w:pPr>
        <w:pStyle w:val="20"/>
        <w:shd w:val="clear" w:color="auto" w:fill="auto"/>
        <w:spacing w:after="333" w:line="322" w:lineRule="exact"/>
        <w:ind w:firstLine="76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Заслухавши </w:t>
      </w:r>
      <w:r w:rsidR="00720CA4">
        <w:rPr>
          <w:color w:val="000000"/>
          <w:lang w:val="uk-UA" w:eastAsia="uk-UA" w:bidi="uk-UA"/>
        </w:rPr>
        <w:t xml:space="preserve">пропозиції </w:t>
      </w:r>
      <w:r>
        <w:rPr>
          <w:color w:val="000000"/>
          <w:lang w:val="uk-UA" w:eastAsia="uk-UA" w:bidi="uk-UA"/>
        </w:rPr>
        <w:t xml:space="preserve"> щодо внесення змін до Програми економічного та соціального розвитку населених пунктів Коростишівської міської ради на 2017 рік, з метою розвитку громади, забезпечення належних умов життєдіяльності мешканців громади, </w:t>
      </w:r>
      <w:r w:rsidRPr="002402D5">
        <w:rPr>
          <w:color w:val="000000"/>
          <w:lang w:val="uk-UA" w:eastAsia="uk-UA" w:bidi="uk-UA"/>
        </w:rPr>
        <w:t>поліпшення благоустрою</w:t>
      </w:r>
      <w:r>
        <w:rPr>
          <w:color w:val="000000"/>
          <w:lang w:val="uk-UA" w:eastAsia="uk-UA" w:bidi="uk-UA"/>
        </w:rPr>
        <w:t xml:space="preserve"> та керуючись пп.22, п.1, ст. 26 Закону України «Про місцеве самоврядування в Україні» та врахувавши рекомендації постій</w:t>
      </w:r>
      <w:r w:rsidR="00720CA4">
        <w:rPr>
          <w:color w:val="000000"/>
          <w:lang w:val="uk-UA" w:eastAsia="uk-UA" w:bidi="uk-UA"/>
        </w:rPr>
        <w:t>них комісій</w:t>
      </w:r>
      <w:r w:rsidR="000B06C5">
        <w:rPr>
          <w:color w:val="000000"/>
          <w:lang w:val="uk-UA" w:eastAsia="uk-UA" w:bidi="uk-UA"/>
        </w:rPr>
        <w:t xml:space="preserve"> Коростишівської</w:t>
      </w:r>
      <w:r>
        <w:rPr>
          <w:color w:val="000000"/>
          <w:lang w:val="uk-UA" w:eastAsia="uk-UA" w:bidi="uk-UA"/>
        </w:rPr>
        <w:t xml:space="preserve"> </w:t>
      </w:r>
      <w:r w:rsidR="00720CA4">
        <w:rPr>
          <w:color w:val="000000"/>
          <w:lang w:val="uk-UA" w:eastAsia="uk-UA" w:bidi="uk-UA"/>
        </w:rPr>
        <w:t>міської ради</w:t>
      </w:r>
      <w:r w:rsidR="000B06C5">
        <w:rPr>
          <w:color w:val="000000"/>
          <w:lang w:val="uk-UA" w:eastAsia="uk-UA" w:bidi="uk-UA"/>
        </w:rPr>
        <w:t>, міська рада</w:t>
      </w:r>
    </w:p>
    <w:p w:rsidR="00AD05CF" w:rsidRDefault="00AD05CF" w:rsidP="00AD05CF">
      <w:pPr>
        <w:pStyle w:val="20"/>
        <w:shd w:val="clear" w:color="auto" w:fill="auto"/>
        <w:spacing w:after="309" w:line="280" w:lineRule="exact"/>
        <w:jc w:val="left"/>
      </w:pPr>
      <w:r>
        <w:rPr>
          <w:color w:val="000000"/>
          <w:lang w:val="uk-UA" w:eastAsia="uk-UA" w:bidi="uk-UA"/>
        </w:rPr>
        <w:t>ВИРІШИЛА:</w:t>
      </w:r>
    </w:p>
    <w:p w:rsidR="00AD05CF" w:rsidRPr="00720CA4" w:rsidRDefault="00AD05CF" w:rsidP="00AD05CF">
      <w:pPr>
        <w:pStyle w:val="20"/>
        <w:numPr>
          <w:ilvl w:val="0"/>
          <w:numId w:val="1"/>
        </w:numPr>
        <w:shd w:val="clear" w:color="auto" w:fill="auto"/>
        <w:tabs>
          <w:tab w:val="left" w:pos="1236"/>
        </w:tabs>
        <w:spacing w:line="240" w:lineRule="auto"/>
        <w:ind w:firstLine="900"/>
        <w:jc w:val="both"/>
      </w:pPr>
      <w:r>
        <w:rPr>
          <w:color w:val="000000"/>
          <w:lang w:val="uk-UA" w:eastAsia="uk-UA" w:bidi="uk-UA"/>
        </w:rPr>
        <w:t xml:space="preserve">Внести зміни до Програми економічного та соціального розвитку населених пунктів Коростишівської міської ради на 2017 рік, затвердженої рішенням двадцять четвертої сесії сьомого скликання від 14.12.2016р. №249, а саме: </w:t>
      </w:r>
    </w:p>
    <w:p w:rsidR="00720CA4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color w:val="000000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317"/>
        <w:gridCol w:w="1432"/>
        <w:gridCol w:w="1253"/>
        <w:gridCol w:w="1433"/>
        <w:gridCol w:w="1432"/>
      </w:tblGrid>
      <w:tr w:rsidR="00720CA4" w:rsidRPr="00212ECF" w:rsidTr="00087C10">
        <w:tc>
          <w:tcPr>
            <w:tcW w:w="704" w:type="dxa"/>
            <w:vMerge w:val="restart"/>
          </w:tcPr>
          <w:p w:rsidR="00720CA4" w:rsidRPr="00212ECF" w:rsidRDefault="00720CA4" w:rsidP="00087C1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3317" w:type="dxa"/>
            <w:vMerge w:val="restart"/>
          </w:tcPr>
          <w:p w:rsidR="00720CA4" w:rsidRPr="00212ECF" w:rsidRDefault="00720CA4" w:rsidP="00087C10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Планові заходи</w:t>
            </w:r>
          </w:p>
        </w:tc>
        <w:tc>
          <w:tcPr>
            <w:tcW w:w="1432" w:type="dxa"/>
            <w:vMerge w:val="restart"/>
          </w:tcPr>
          <w:p w:rsidR="00720CA4" w:rsidRPr="00212ECF" w:rsidRDefault="00720CA4" w:rsidP="00087C1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Планові витрати, тис. грн.</w:t>
            </w:r>
          </w:p>
        </w:tc>
        <w:tc>
          <w:tcPr>
            <w:tcW w:w="4118" w:type="dxa"/>
            <w:gridSpan w:val="3"/>
          </w:tcPr>
          <w:p w:rsidR="00720CA4" w:rsidRPr="00212ECF" w:rsidRDefault="00720CA4" w:rsidP="00087C1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Джерело фінансування</w:t>
            </w:r>
          </w:p>
        </w:tc>
      </w:tr>
      <w:tr w:rsidR="00720CA4" w:rsidRPr="00212ECF" w:rsidTr="00087C10">
        <w:tc>
          <w:tcPr>
            <w:tcW w:w="704" w:type="dxa"/>
            <w:vMerge/>
          </w:tcPr>
          <w:p w:rsidR="00720CA4" w:rsidRPr="00212ECF" w:rsidRDefault="00720CA4" w:rsidP="00087C10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3317" w:type="dxa"/>
            <w:vMerge/>
          </w:tcPr>
          <w:p w:rsidR="00720CA4" w:rsidRPr="00212ECF" w:rsidRDefault="00720CA4" w:rsidP="00087C10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432" w:type="dxa"/>
            <w:vMerge/>
          </w:tcPr>
          <w:p w:rsidR="00720CA4" w:rsidRPr="00212ECF" w:rsidRDefault="00720CA4" w:rsidP="00087C10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253" w:type="dxa"/>
          </w:tcPr>
          <w:p w:rsidR="00720CA4" w:rsidRPr="00212ECF" w:rsidRDefault="00720CA4" w:rsidP="00087C1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Державний бюджет, </w:t>
            </w:r>
            <w:proofErr w:type="spellStart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33" w:type="dxa"/>
          </w:tcPr>
          <w:p w:rsidR="00720CA4" w:rsidRPr="00212ECF" w:rsidRDefault="00720CA4" w:rsidP="00087C1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Місцевий бюджет, </w:t>
            </w:r>
            <w:proofErr w:type="spellStart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32" w:type="dxa"/>
          </w:tcPr>
          <w:p w:rsidR="00720CA4" w:rsidRPr="00212ECF" w:rsidRDefault="00720CA4" w:rsidP="00087C1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Інші джерела, </w:t>
            </w:r>
            <w:proofErr w:type="spellStart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212ECF">
              <w:rPr>
                <w:rFonts w:eastAsia="Calibri"/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</w:tbl>
    <w:p w:rsidR="000B06C5" w:rsidRDefault="000B06C5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</w:p>
    <w:p w:rsidR="000B06C5" w:rsidRDefault="000B06C5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</w:p>
    <w:p w:rsidR="00720CA4" w:rsidRPr="00080E63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sz w:val="26"/>
          <w:szCs w:val="26"/>
          <w:lang w:val="uk-UA" w:eastAsia="uk-UA" w:bidi="uk-UA"/>
        </w:rPr>
      </w:pPr>
      <w:r w:rsidRPr="005C7C3D">
        <w:rPr>
          <w:b/>
          <w:color w:val="000000"/>
          <w:lang w:val="uk-UA" w:eastAsia="uk-UA" w:bidi="uk-UA"/>
        </w:rPr>
        <w:t>п.10</w:t>
      </w:r>
      <w:r w:rsidR="000B06C5">
        <w:rPr>
          <w:b/>
          <w:color w:val="000000"/>
          <w:lang w:val="uk-UA" w:eastAsia="uk-UA" w:bidi="uk-UA"/>
        </w:rPr>
        <w:t xml:space="preserve"> </w:t>
      </w:r>
      <w:r w:rsidR="000B06C5" w:rsidRPr="005C7C3D">
        <w:rPr>
          <w:b/>
          <w:color w:val="000000"/>
          <w:lang w:val="uk-UA" w:eastAsia="uk-UA" w:bidi="uk-UA"/>
        </w:rPr>
        <w:t>«Капітальний ремонт водогонів»</w:t>
      </w:r>
      <w:r w:rsidRPr="005C7C3D">
        <w:rPr>
          <w:b/>
          <w:color w:val="000000"/>
          <w:lang w:val="uk-UA" w:eastAsia="uk-UA" w:bidi="uk-UA"/>
        </w:rPr>
        <w:t xml:space="preserve"> </w:t>
      </w:r>
      <w:r w:rsidR="000B06C5">
        <w:rPr>
          <w:b/>
          <w:lang w:val="uk-UA"/>
        </w:rPr>
        <w:t>р</w:t>
      </w:r>
      <w:r w:rsidR="000B06C5" w:rsidRPr="00AB3A9F">
        <w:rPr>
          <w:b/>
          <w:lang w:val="uk-UA"/>
        </w:rPr>
        <w:t>озділ</w:t>
      </w:r>
      <w:r w:rsidR="000B06C5">
        <w:rPr>
          <w:b/>
          <w:lang w:val="uk-UA"/>
        </w:rPr>
        <w:t>у</w:t>
      </w:r>
      <w:r w:rsidR="000B06C5" w:rsidRPr="00AB3A9F">
        <w:rPr>
          <w:b/>
          <w:lang w:val="uk-UA"/>
        </w:rPr>
        <w:t xml:space="preserve"> </w:t>
      </w:r>
      <w:r w:rsidR="000B06C5" w:rsidRPr="00AB3A9F">
        <w:rPr>
          <w:b/>
          <w:color w:val="000000"/>
          <w:lang w:val="uk-UA" w:eastAsia="uk-UA" w:bidi="uk-UA"/>
        </w:rPr>
        <w:t xml:space="preserve">«Водопровідно-каналізаційне господарство» </w:t>
      </w:r>
      <w:r w:rsidRPr="005C7C3D">
        <w:rPr>
          <w:b/>
          <w:color w:val="000000"/>
          <w:lang w:val="uk-UA" w:eastAsia="uk-UA" w:bidi="uk-UA"/>
        </w:rPr>
        <w:t>викласти в новій редакції:</w:t>
      </w:r>
    </w:p>
    <w:p w:rsidR="009E4119" w:rsidRPr="00212ECF" w:rsidRDefault="009E4119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lang w:val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72"/>
        <w:gridCol w:w="1134"/>
        <w:gridCol w:w="1134"/>
      </w:tblGrid>
      <w:tr w:rsidR="00720CA4" w:rsidRPr="00212ECF" w:rsidTr="00087C10">
        <w:trPr>
          <w:trHeight w:val="20"/>
        </w:trPr>
        <w:tc>
          <w:tcPr>
            <w:tcW w:w="704" w:type="dxa"/>
            <w:vMerge w:val="restart"/>
          </w:tcPr>
          <w:p w:rsidR="00720CA4" w:rsidRDefault="00720CA4" w:rsidP="00087C10">
            <w:pPr>
              <w:ind w:left="142"/>
              <w:jc w:val="center"/>
              <w:rPr>
                <w:bCs/>
                <w:lang w:val="uk-UA"/>
              </w:rPr>
            </w:pPr>
          </w:p>
          <w:p w:rsidR="00720CA4" w:rsidRPr="00212ECF" w:rsidRDefault="00720CA4" w:rsidP="00087C10">
            <w:pPr>
              <w:ind w:left="142"/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10.</w:t>
            </w:r>
          </w:p>
        </w:tc>
        <w:tc>
          <w:tcPr>
            <w:tcW w:w="4649" w:type="dxa"/>
          </w:tcPr>
          <w:p w:rsidR="00720CA4" w:rsidRPr="00212ECF" w:rsidRDefault="00720CA4" w:rsidP="00087C10">
            <w:pPr>
              <w:jc w:val="both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Капітальний ремонт водогонів: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72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</w:p>
        </w:tc>
      </w:tr>
      <w:tr w:rsidR="00720CA4" w:rsidRPr="00212ECF" w:rsidTr="00087C10">
        <w:trPr>
          <w:trHeight w:val="20"/>
        </w:trPr>
        <w:tc>
          <w:tcPr>
            <w:tcW w:w="704" w:type="dxa"/>
            <w:vMerge/>
          </w:tcPr>
          <w:p w:rsidR="00720CA4" w:rsidRPr="00212ECF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212ECF" w:rsidRDefault="00720CA4" w:rsidP="00087C10">
            <w:pPr>
              <w:jc w:val="both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 xml:space="preserve">по </w:t>
            </w:r>
            <w:proofErr w:type="spellStart"/>
            <w:r w:rsidRPr="00212ECF">
              <w:rPr>
                <w:bCs/>
                <w:lang w:val="uk-UA"/>
              </w:rPr>
              <w:t>вул.Шевченка</w:t>
            </w:r>
            <w:proofErr w:type="spellEnd"/>
            <w:r w:rsidRPr="00212ECF">
              <w:rPr>
                <w:bCs/>
                <w:lang w:val="uk-UA"/>
              </w:rPr>
              <w:t>, №1-15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185,0</w:t>
            </w:r>
          </w:p>
        </w:tc>
        <w:tc>
          <w:tcPr>
            <w:tcW w:w="972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185,0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-</w:t>
            </w:r>
          </w:p>
        </w:tc>
      </w:tr>
      <w:tr w:rsidR="00720CA4" w:rsidRPr="00212ECF" w:rsidTr="00087C10">
        <w:trPr>
          <w:trHeight w:val="20"/>
        </w:trPr>
        <w:tc>
          <w:tcPr>
            <w:tcW w:w="704" w:type="dxa"/>
            <w:vMerge/>
          </w:tcPr>
          <w:p w:rsidR="00720CA4" w:rsidRPr="00212ECF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212ECF" w:rsidRDefault="00720CA4" w:rsidP="00087C10">
            <w:pPr>
              <w:jc w:val="both"/>
              <w:rPr>
                <w:b/>
                <w:bCs/>
                <w:lang w:val="uk-UA"/>
              </w:rPr>
            </w:pPr>
            <w:r w:rsidRPr="00212ECF">
              <w:rPr>
                <w:bCs/>
                <w:lang w:val="uk-UA"/>
              </w:rPr>
              <w:t xml:space="preserve">по </w:t>
            </w:r>
            <w:proofErr w:type="spellStart"/>
            <w:r w:rsidRPr="00212ECF">
              <w:rPr>
                <w:bCs/>
                <w:lang w:val="uk-UA"/>
              </w:rPr>
              <w:t>вул.Київській</w:t>
            </w:r>
            <w:proofErr w:type="spellEnd"/>
            <w:r w:rsidRPr="00212ECF">
              <w:rPr>
                <w:bCs/>
                <w:lang w:val="uk-UA"/>
              </w:rPr>
              <w:t>, 103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350,0</w:t>
            </w:r>
          </w:p>
        </w:tc>
        <w:tc>
          <w:tcPr>
            <w:tcW w:w="972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350,0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-</w:t>
            </w:r>
          </w:p>
        </w:tc>
      </w:tr>
      <w:tr w:rsidR="00720CA4" w:rsidRPr="00212ECF" w:rsidTr="00087C10">
        <w:trPr>
          <w:trHeight w:val="20"/>
        </w:trPr>
        <w:tc>
          <w:tcPr>
            <w:tcW w:w="704" w:type="dxa"/>
            <w:vMerge/>
          </w:tcPr>
          <w:p w:rsidR="00720CA4" w:rsidRPr="00212ECF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212ECF" w:rsidRDefault="00720CA4" w:rsidP="00087C10">
            <w:pPr>
              <w:jc w:val="both"/>
              <w:rPr>
                <w:b/>
                <w:bCs/>
                <w:lang w:val="uk-UA"/>
              </w:rPr>
            </w:pPr>
            <w:r w:rsidRPr="00212ECF">
              <w:rPr>
                <w:bCs/>
                <w:lang w:val="uk-UA"/>
              </w:rPr>
              <w:t xml:space="preserve">по </w:t>
            </w:r>
            <w:proofErr w:type="spellStart"/>
            <w:r w:rsidRPr="00212ECF">
              <w:rPr>
                <w:bCs/>
                <w:lang w:val="uk-UA"/>
              </w:rPr>
              <w:t>пров.Гвардійському</w:t>
            </w:r>
            <w:proofErr w:type="spellEnd"/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80,0</w:t>
            </w:r>
          </w:p>
        </w:tc>
        <w:tc>
          <w:tcPr>
            <w:tcW w:w="972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80,0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-</w:t>
            </w:r>
          </w:p>
        </w:tc>
      </w:tr>
      <w:tr w:rsidR="00720CA4" w:rsidRPr="00212ECF" w:rsidTr="00087C10">
        <w:trPr>
          <w:trHeight w:val="20"/>
        </w:trPr>
        <w:tc>
          <w:tcPr>
            <w:tcW w:w="704" w:type="dxa"/>
            <w:vMerge/>
          </w:tcPr>
          <w:p w:rsidR="00720CA4" w:rsidRPr="00212ECF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212ECF" w:rsidRDefault="00720CA4" w:rsidP="00087C10">
            <w:pPr>
              <w:jc w:val="both"/>
              <w:rPr>
                <w:b/>
                <w:bCs/>
                <w:lang w:val="uk-UA"/>
              </w:rPr>
            </w:pPr>
            <w:r w:rsidRPr="00212ECF">
              <w:rPr>
                <w:b/>
                <w:bCs/>
                <w:lang w:val="uk-UA"/>
              </w:rPr>
              <w:t xml:space="preserve">по </w:t>
            </w:r>
            <w:proofErr w:type="spellStart"/>
            <w:r w:rsidRPr="00212ECF">
              <w:rPr>
                <w:b/>
                <w:bCs/>
                <w:lang w:val="uk-UA"/>
              </w:rPr>
              <w:t>вул.П.Орлика</w:t>
            </w:r>
            <w:proofErr w:type="spellEnd"/>
            <w:r w:rsidRPr="00212ECF">
              <w:rPr>
                <w:b/>
                <w:bCs/>
                <w:lang w:val="uk-UA"/>
              </w:rPr>
              <w:t xml:space="preserve">, №7,9,11 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212ECF">
              <w:rPr>
                <w:b/>
                <w:bCs/>
                <w:lang w:val="uk-UA"/>
              </w:rPr>
              <w:t>150,0</w:t>
            </w:r>
          </w:p>
        </w:tc>
        <w:tc>
          <w:tcPr>
            <w:tcW w:w="972" w:type="dxa"/>
          </w:tcPr>
          <w:p w:rsidR="00720CA4" w:rsidRPr="00212ECF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212ECF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212ECF">
              <w:rPr>
                <w:b/>
                <w:bCs/>
                <w:lang w:val="uk-UA"/>
              </w:rPr>
              <w:t>150,0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212ECF">
              <w:rPr>
                <w:b/>
                <w:bCs/>
                <w:lang w:val="uk-UA"/>
              </w:rPr>
              <w:t>-</w:t>
            </w:r>
          </w:p>
        </w:tc>
      </w:tr>
      <w:tr w:rsidR="00720CA4" w:rsidRPr="00212ECF" w:rsidTr="00087C10">
        <w:trPr>
          <w:trHeight w:val="20"/>
        </w:trPr>
        <w:tc>
          <w:tcPr>
            <w:tcW w:w="704" w:type="dxa"/>
            <w:vMerge/>
          </w:tcPr>
          <w:p w:rsidR="00720CA4" w:rsidRPr="00212ECF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212ECF" w:rsidRDefault="00720CA4" w:rsidP="00087C10">
            <w:pPr>
              <w:jc w:val="both"/>
              <w:rPr>
                <w:b/>
                <w:bCs/>
                <w:lang w:val="uk-UA"/>
              </w:rPr>
            </w:pPr>
            <w:r w:rsidRPr="00212ECF">
              <w:rPr>
                <w:bCs/>
                <w:lang w:val="uk-UA"/>
              </w:rPr>
              <w:t xml:space="preserve">по </w:t>
            </w:r>
            <w:proofErr w:type="spellStart"/>
            <w:r w:rsidRPr="00212ECF">
              <w:rPr>
                <w:bCs/>
                <w:lang w:val="uk-UA"/>
              </w:rPr>
              <w:t>вул.І.Огієнка</w:t>
            </w:r>
            <w:proofErr w:type="spellEnd"/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290,0</w:t>
            </w:r>
          </w:p>
        </w:tc>
        <w:tc>
          <w:tcPr>
            <w:tcW w:w="972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290,0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-</w:t>
            </w:r>
          </w:p>
        </w:tc>
      </w:tr>
      <w:tr w:rsidR="00720CA4" w:rsidRPr="00212ECF" w:rsidTr="00087C10">
        <w:trPr>
          <w:trHeight w:val="20"/>
        </w:trPr>
        <w:tc>
          <w:tcPr>
            <w:tcW w:w="704" w:type="dxa"/>
            <w:vMerge/>
          </w:tcPr>
          <w:p w:rsidR="00720CA4" w:rsidRPr="00212ECF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212ECF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 </w:t>
            </w:r>
            <w:proofErr w:type="spellStart"/>
            <w:r w:rsidRPr="00212ECF">
              <w:rPr>
                <w:bCs/>
                <w:lang w:val="uk-UA"/>
              </w:rPr>
              <w:t>вул.О.Довженка</w:t>
            </w:r>
            <w:proofErr w:type="spellEnd"/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120,0</w:t>
            </w:r>
          </w:p>
        </w:tc>
        <w:tc>
          <w:tcPr>
            <w:tcW w:w="972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120,0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 w:rsidRPr="00212ECF">
              <w:rPr>
                <w:bCs/>
                <w:lang w:val="uk-UA"/>
              </w:rPr>
              <w:t>-</w:t>
            </w:r>
          </w:p>
        </w:tc>
      </w:tr>
      <w:tr w:rsidR="00720CA4" w:rsidRPr="00212ECF" w:rsidTr="00087C10">
        <w:trPr>
          <w:trHeight w:val="20"/>
        </w:trPr>
        <w:tc>
          <w:tcPr>
            <w:tcW w:w="704" w:type="dxa"/>
            <w:vMerge/>
          </w:tcPr>
          <w:p w:rsidR="00720CA4" w:rsidRPr="00212ECF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212ECF" w:rsidRDefault="00720CA4" w:rsidP="00087C1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 </w:t>
            </w:r>
            <w:r w:rsidRPr="00212ECF">
              <w:rPr>
                <w:bCs/>
                <w:lang w:val="uk-UA"/>
              </w:rPr>
              <w:t xml:space="preserve">вул. </w:t>
            </w:r>
            <w:proofErr w:type="spellStart"/>
            <w:r w:rsidRPr="00212ECF">
              <w:rPr>
                <w:bCs/>
                <w:lang w:val="uk-UA"/>
              </w:rPr>
              <w:t>Шелушкова</w:t>
            </w:r>
            <w:proofErr w:type="spellEnd"/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189,3</w:t>
            </w:r>
          </w:p>
        </w:tc>
        <w:tc>
          <w:tcPr>
            <w:tcW w:w="972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189,3</w:t>
            </w:r>
          </w:p>
        </w:tc>
        <w:tc>
          <w:tcPr>
            <w:tcW w:w="1134" w:type="dxa"/>
          </w:tcPr>
          <w:p w:rsidR="00720CA4" w:rsidRPr="00212ECF" w:rsidRDefault="00720CA4" w:rsidP="00087C1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</w:tbl>
    <w:p w:rsidR="00720CA4" w:rsidRDefault="00720CA4" w:rsidP="00720CA4">
      <w:pPr>
        <w:rPr>
          <w:sz w:val="28"/>
          <w:szCs w:val="28"/>
          <w:lang w:val="uk-UA"/>
        </w:rPr>
      </w:pPr>
    </w:p>
    <w:p w:rsidR="00720CA4" w:rsidRPr="00AB3A9F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п</w:t>
      </w:r>
      <w:r w:rsidRPr="00AB3A9F">
        <w:rPr>
          <w:b/>
          <w:color w:val="000000"/>
          <w:lang w:val="uk-UA" w:eastAsia="uk-UA" w:bidi="uk-UA"/>
        </w:rPr>
        <w:t>.11 «Капітальний ремонт каналізаційних мереж» викласти в новій редакції:</w:t>
      </w:r>
    </w:p>
    <w:p w:rsidR="00720CA4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color w:val="000000"/>
          <w:lang w:val="uk-UA" w:eastAsia="uk-UA" w:bidi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72"/>
        <w:gridCol w:w="1134"/>
        <w:gridCol w:w="1134"/>
      </w:tblGrid>
      <w:tr w:rsidR="00720CA4" w:rsidRPr="00455F0D" w:rsidTr="00087C10">
        <w:trPr>
          <w:trHeight w:val="20"/>
        </w:trPr>
        <w:tc>
          <w:tcPr>
            <w:tcW w:w="704" w:type="dxa"/>
            <w:vMerge w:val="restart"/>
          </w:tcPr>
          <w:p w:rsidR="00720CA4" w:rsidRPr="00455F0D" w:rsidRDefault="00720CA4" w:rsidP="00087C10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</w:t>
            </w:r>
          </w:p>
        </w:tc>
        <w:tc>
          <w:tcPr>
            <w:tcW w:w="4649" w:type="dxa"/>
          </w:tcPr>
          <w:p w:rsidR="00720CA4" w:rsidRPr="00455F0D" w:rsidRDefault="00720CA4" w:rsidP="00087C10">
            <w:pPr>
              <w:jc w:val="both"/>
              <w:rPr>
                <w:b/>
                <w:bCs/>
                <w:lang w:val="uk-UA"/>
              </w:rPr>
            </w:pPr>
            <w:r w:rsidRPr="00455F0D">
              <w:rPr>
                <w:bCs/>
                <w:lang w:val="uk-UA"/>
              </w:rPr>
              <w:t>Капітальний ремонт каналізаційних мереж: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72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/>
          </w:tcPr>
          <w:p w:rsidR="00720CA4" w:rsidRPr="00455F0D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455F0D" w:rsidRDefault="00720CA4" w:rsidP="00087C10">
            <w:pPr>
              <w:jc w:val="both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 xml:space="preserve">по вул. Соборна Площа, 4 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>70,0</w:t>
            </w:r>
          </w:p>
        </w:tc>
        <w:tc>
          <w:tcPr>
            <w:tcW w:w="972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>70,0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/>
          </w:tcPr>
          <w:p w:rsidR="00720CA4" w:rsidRPr="00455F0D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455F0D" w:rsidRDefault="00720CA4" w:rsidP="00087C10">
            <w:pPr>
              <w:jc w:val="both"/>
              <w:rPr>
                <w:b/>
                <w:bCs/>
                <w:lang w:val="uk-UA"/>
              </w:rPr>
            </w:pPr>
            <w:r w:rsidRPr="00455F0D">
              <w:rPr>
                <w:bCs/>
                <w:lang w:val="uk-UA"/>
              </w:rPr>
              <w:t xml:space="preserve">по </w:t>
            </w:r>
            <w:proofErr w:type="spellStart"/>
            <w:r w:rsidRPr="00455F0D">
              <w:rPr>
                <w:bCs/>
                <w:lang w:val="uk-UA"/>
              </w:rPr>
              <w:t>вул.І.Франка</w:t>
            </w:r>
            <w:proofErr w:type="spellEnd"/>
            <w:r w:rsidRPr="00455F0D">
              <w:rPr>
                <w:bCs/>
                <w:lang w:val="uk-UA"/>
              </w:rPr>
              <w:t>, 2Г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>190,0</w:t>
            </w:r>
          </w:p>
        </w:tc>
        <w:tc>
          <w:tcPr>
            <w:tcW w:w="972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>190,0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/>
          </w:tcPr>
          <w:p w:rsidR="00720CA4" w:rsidRPr="00455F0D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455F0D" w:rsidRDefault="00720CA4" w:rsidP="00087C1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 </w:t>
            </w:r>
            <w:r w:rsidRPr="00455F0D">
              <w:rPr>
                <w:bCs/>
                <w:lang w:val="uk-UA"/>
              </w:rPr>
              <w:t>вул. Різдвяній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>57,8</w:t>
            </w:r>
          </w:p>
        </w:tc>
        <w:tc>
          <w:tcPr>
            <w:tcW w:w="972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  <w:r w:rsidRPr="00455F0D">
              <w:rPr>
                <w:bCs/>
                <w:lang w:val="uk-UA"/>
              </w:rPr>
              <w:t>57,8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455F0D"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/>
          </w:tcPr>
          <w:p w:rsidR="00720CA4" w:rsidRPr="00455F0D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455F0D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по </w:t>
            </w:r>
            <w:r w:rsidRPr="00455F0D">
              <w:rPr>
                <w:b/>
                <w:bCs/>
                <w:lang w:val="uk-UA"/>
              </w:rPr>
              <w:t>вул. Соборна Площа, 5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455F0D">
              <w:rPr>
                <w:b/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455F0D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455F0D">
              <w:rPr>
                <w:b/>
                <w:bCs/>
                <w:lang w:val="uk-UA"/>
              </w:rPr>
              <w:t>100,0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455F0D">
              <w:rPr>
                <w:b/>
                <w:bCs/>
                <w:lang w:val="uk-UA"/>
              </w:rPr>
              <w:t>-</w:t>
            </w:r>
          </w:p>
        </w:tc>
      </w:tr>
    </w:tbl>
    <w:p w:rsidR="00720CA4" w:rsidRDefault="00720CA4" w:rsidP="00720CA4">
      <w:pPr>
        <w:rPr>
          <w:sz w:val="28"/>
          <w:szCs w:val="28"/>
          <w:lang w:val="uk-UA"/>
        </w:rPr>
      </w:pPr>
    </w:p>
    <w:p w:rsidR="00720CA4" w:rsidRPr="00AB3A9F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  <w:r w:rsidRPr="00AB3A9F">
        <w:rPr>
          <w:b/>
          <w:lang w:val="uk-UA"/>
        </w:rPr>
        <w:t xml:space="preserve">Розділ </w:t>
      </w:r>
      <w:r w:rsidRPr="00AB3A9F">
        <w:rPr>
          <w:b/>
          <w:color w:val="000000"/>
          <w:lang w:val="uk-UA" w:eastAsia="uk-UA" w:bidi="uk-UA"/>
        </w:rPr>
        <w:t xml:space="preserve">«Водопровідно-каналізаційне господарство» </w:t>
      </w:r>
      <w:r>
        <w:rPr>
          <w:b/>
          <w:color w:val="000000"/>
          <w:lang w:val="uk-UA" w:eastAsia="uk-UA" w:bidi="uk-UA"/>
        </w:rPr>
        <w:t xml:space="preserve">доповнити </w:t>
      </w:r>
      <w:r w:rsidRPr="00AB3A9F">
        <w:rPr>
          <w:b/>
          <w:color w:val="000000"/>
          <w:lang w:val="uk-UA" w:eastAsia="uk-UA" w:bidi="uk-UA"/>
        </w:rPr>
        <w:t>пунктами:</w:t>
      </w:r>
    </w:p>
    <w:p w:rsidR="00720CA4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color w:val="000000"/>
          <w:lang w:val="uk-UA" w:eastAsia="uk-UA" w:bidi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72"/>
        <w:gridCol w:w="1134"/>
        <w:gridCol w:w="1134"/>
      </w:tblGrid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Pr="0092627D" w:rsidRDefault="00720CA4" w:rsidP="00087C10">
            <w:pPr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28А</w:t>
            </w:r>
          </w:p>
        </w:tc>
        <w:tc>
          <w:tcPr>
            <w:tcW w:w="4649" w:type="dxa"/>
          </w:tcPr>
          <w:p w:rsidR="00720CA4" w:rsidRPr="0092627D" w:rsidRDefault="00720CA4" w:rsidP="00087C10">
            <w:pPr>
              <w:jc w:val="both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Поточний ремонт водо-каналізаційних колодязів</w:t>
            </w:r>
            <w:r>
              <w:rPr>
                <w:b/>
                <w:bCs/>
                <w:lang w:val="uk-UA"/>
              </w:rPr>
              <w:t xml:space="preserve"> м. Коростишева</w:t>
            </w:r>
          </w:p>
        </w:tc>
        <w:tc>
          <w:tcPr>
            <w:tcW w:w="1134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 w:val="restart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</w:p>
          <w:p w:rsidR="00720CA4" w:rsidRPr="00F72130" w:rsidRDefault="00720CA4" w:rsidP="00087C10">
            <w:pPr>
              <w:rPr>
                <w:b/>
                <w:bCs/>
                <w:lang w:val="uk-UA"/>
              </w:rPr>
            </w:pPr>
            <w:r w:rsidRPr="00F72130">
              <w:rPr>
                <w:b/>
                <w:bCs/>
                <w:lang w:val="uk-UA"/>
              </w:rPr>
              <w:t>28Б</w:t>
            </w:r>
          </w:p>
        </w:tc>
        <w:tc>
          <w:tcPr>
            <w:tcW w:w="4649" w:type="dxa"/>
          </w:tcPr>
          <w:p w:rsidR="00720CA4" w:rsidRPr="00F72130" w:rsidRDefault="00720CA4" w:rsidP="00087C10">
            <w:pPr>
              <w:jc w:val="both"/>
              <w:rPr>
                <w:b/>
                <w:bCs/>
                <w:lang w:val="uk-UA"/>
              </w:rPr>
            </w:pPr>
            <w:r w:rsidRPr="00F72130">
              <w:rPr>
                <w:b/>
                <w:bCs/>
                <w:lang w:val="uk-UA"/>
              </w:rPr>
              <w:t>Гідроочищення каналізаційних мереж м. Коростишева</w:t>
            </w:r>
            <w:r>
              <w:rPr>
                <w:b/>
                <w:bCs/>
                <w:lang w:val="uk-UA"/>
              </w:rPr>
              <w:t>: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72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Cs/>
                <w:lang w:val="uk-UA"/>
              </w:rPr>
            </w:pP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/>
          </w:tcPr>
          <w:p w:rsidR="00720CA4" w:rsidRPr="00455F0D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F72130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по </w:t>
            </w:r>
            <w:r w:rsidRPr="00F72130">
              <w:rPr>
                <w:b/>
                <w:bCs/>
                <w:lang w:val="uk-UA"/>
              </w:rPr>
              <w:t>вул. Грибоєдова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F72130">
              <w:rPr>
                <w:b/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F72130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F72130">
              <w:rPr>
                <w:b/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F72130"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/>
          </w:tcPr>
          <w:p w:rsidR="00720CA4" w:rsidRPr="00455F0D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F72130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</w:t>
            </w:r>
            <w:r w:rsidRPr="00F72130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F72130">
              <w:rPr>
                <w:b/>
                <w:bCs/>
                <w:lang w:val="uk-UA"/>
              </w:rPr>
              <w:t>пров. Чехова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F72130">
              <w:rPr>
                <w:b/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F72130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F72130">
              <w:rPr>
                <w:b/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F72130"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/>
          </w:tcPr>
          <w:p w:rsidR="00720CA4" w:rsidRPr="00455F0D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F72130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 вул. Володимирській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/>
          </w:tcPr>
          <w:p w:rsidR="00720CA4" w:rsidRPr="00455F0D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F72130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 вул. Героїв Небесної Сотні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/>
          </w:tcPr>
          <w:p w:rsidR="00720CA4" w:rsidRPr="00455F0D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F72130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по вул. </w:t>
            </w:r>
            <w:proofErr w:type="spellStart"/>
            <w:r>
              <w:rPr>
                <w:b/>
                <w:bCs/>
                <w:lang w:val="uk-UA"/>
              </w:rPr>
              <w:t>Святотроїцькій</w:t>
            </w:r>
            <w:proofErr w:type="spellEnd"/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/>
          </w:tcPr>
          <w:p w:rsidR="00720CA4" w:rsidRPr="00455F0D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F72130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 вул. Гвардійській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20CA4" w:rsidRPr="00F72130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  <w:vMerge/>
          </w:tcPr>
          <w:p w:rsidR="00720CA4" w:rsidRPr="00455F0D" w:rsidRDefault="00720CA4" w:rsidP="00720CA4">
            <w:pPr>
              <w:numPr>
                <w:ilvl w:val="0"/>
                <w:numId w:val="4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20CA4" w:rsidRPr="00455F0D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 вул. Миру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Pr="00455F0D">
              <w:rPr>
                <w:b/>
                <w:bCs/>
                <w:lang w:val="uk-UA"/>
              </w:rPr>
              <w:t>00,0</w:t>
            </w:r>
          </w:p>
        </w:tc>
        <w:tc>
          <w:tcPr>
            <w:tcW w:w="972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455F0D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Pr="00455F0D">
              <w:rPr>
                <w:b/>
                <w:bCs/>
                <w:lang w:val="uk-UA"/>
              </w:rPr>
              <w:t>00,0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455F0D"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Pr="00455F0D" w:rsidRDefault="00720CA4" w:rsidP="00087C10">
            <w:pPr>
              <w:rPr>
                <w:bCs/>
                <w:lang w:val="uk-UA"/>
              </w:rPr>
            </w:pPr>
            <w:r w:rsidRPr="00F72130">
              <w:rPr>
                <w:b/>
                <w:bCs/>
                <w:lang w:val="uk-UA"/>
              </w:rPr>
              <w:t>28</w:t>
            </w:r>
            <w:r>
              <w:rPr>
                <w:b/>
                <w:bCs/>
                <w:lang w:val="uk-UA"/>
              </w:rPr>
              <w:t>В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Підключення підстанції головного водозабору до резервної лінії живлення 10 кВ.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30,0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Pr="00F72130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28Г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Капітальний ремонт водоводу по пров. Горького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120,0</w:t>
            </w:r>
          </w:p>
        </w:tc>
        <w:tc>
          <w:tcPr>
            <w:tcW w:w="972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120,0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28Д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Капітальний ремонт мулових полів очисних споруд м. Коростишева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1500,0</w:t>
            </w:r>
          </w:p>
        </w:tc>
        <w:tc>
          <w:tcPr>
            <w:tcW w:w="972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1500,0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28Ж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Капітальний ремонт полів зрошення очисних споруд м. Коростишева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1500,0</w:t>
            </w:r>
          </w:p>
        </w:tc>
        <w:tc>
          <w:tcPr>
            <w:tcW w:w="972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1500,0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28З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Ремонт та утримання громадських колодязів м. Коростишева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Pr="00455F0D">
              <w:rPr>
                <w:b/>
                <w:bCs/>
                <w:lang w:val="uk-UA"/>
              </w:rPr>
              <w:t>00,0</w:t>
            </w:r>
          </w:p>
        </w:tc>
        <w:tc>
          <w:tcPr>
            <w:tcW w:w="972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455F0D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Pr="00455F0D">
              <w:rPr>
                <w:b/>
                <w:bCs/>
                <w:lang w:val="uk-UA"/>
              </w:rPr>
              <w:t>00,0</w:t>
            </w:r>
          </w:p>
        </w:tc>
        <w:tc>
          <w:tcPr>
            <w:tcW w:w="1134" w:type="dxa"/>
          </w:tcPr>
          <w:p w:rsidR="00720CA4" w:rsidRPr="00455F0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455F0D">
              <w:rPr>
                <w:b/>
                <w:bCs/>
                <w:lang w:val="uk-UA"/>
              </w:rPr>
              <w:t>-</w:t>
            </w:r>
          </w:p>
        </w:tc>
      </w:tr>
    </w:tbl>
    <w:p w:rsidR="00720CA4" w:rsidRDefault="00720CA4" w:rsidP="00720CA4">
      <w:pPr>
        <w:jc w:val="center"/>
        <w:rPr>
          <w:sz w:val="28"/>
          <w:szCs w:val="28"/>
          <w:lang w:val="uk-UA"/>
        </w:rPr>
      </w:pPr>
    </w:p>
    <w:p w:rsidR="009E4119" w:rsidRDefault="009E4119" w:rsidP="00720CA4">
      <w:pPr>
        <w:jc w:val="center"/>
        <w:rPr>
          <w:sz w:val="28"/>
          <w:szCs w:val="28"/>
          <w:lang w:val="uk-UA"/>
        </w:rPr>
      </w:pPr>
    </w:p>
    <w:p w:rsidR="00720CA4" w:rsidRDefault="00720CA4" w:rsidP="00720CA4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B3A9F">
        <w:rPr>
          <w:b/>
          <w:sz w:val="28"/>
          <w:szCs w:val="28"/>
          <w:lang w:val="uk-UA"/>
        </w:rPr>
        <w:t>Розділ «Благоустрій» доповнити пунктами:</w:t>
      </w:r>
    </w:p>
    <w:p w:rsidR="009E4119" w:rsidRPr="00AB3A9F" w:rsidRDefault="009E4119" w:rsidP="00720CA4">
      <w:pPr>
        <w:jc w:val="center"/>
        <w:rPr>
          <w:b/>
          <w:sz w:val="28"/>
          <w:szCs w:val="28"/>
          <w:lang w:val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72"/>
        <w:gridCol w:w="1134"/>
        <w:gridCol w:w="1134"/>
      </w:tblGrid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Pr="0092627D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65А.</w:t>
            </w:r>
          </w:p>
        </w:tc>
        <w:tc>
          <w:tcPr>
            <w:tcW w:w="4649" w:type="dxa"/>
          </w:tcPr>
          <w:p w:rsidR="00720CA4" w:rsidRPr="0092627D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Придбання дорожніх знаків</w:t>
            </w:r>
          </w:p>
        </w:tc>
        <w:tc>
          <w:tcPr>
            <w:tcW w:w="1134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30,0</w:t>
            </w:r>
          </w:p>
        </w:tc>
        <w:tc>
          <w:tcPr>
            <w:tcW w:w="1134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65Б.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Оренда бульдозера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90,0</w:t>
            </w:r>
          </w:p>
        </w:tc>
        <w:tc>
          <w:tcPr>
            <w:tcW w:w="972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90,0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65В.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Капітальний ремонт бульдозера Т-170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500,0</w:t>
            </w:r>
          </w:p>
        </w:tc>
        <w:tc>
          <w:tcPr>
            <w:tcW w:w="972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500,0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65Г.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Виготовлення містобудівної документації по старостинських округах на території Коростишівської міської ради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800,0</w:t>
            </w:r>
          </w:p>
        </w:tc>
        <w:tc>
          <w:tcPr>
            <w:tcW w:w="972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800,0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65Д.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Виготовлення топографічних планів масштабу 1:2000 старостинських округів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800,0</w:t>
            </w:r>
          </w:p>
        </w:tc>
        <w:tc>
          <w:tcPr>
            <w:tcW w:w="972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800,0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65Ж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Капітальний ремонт автовишки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65 З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Придбання твердого палива </w:t>
            </w:r>
            <w:proofErr w:type="spellStart"/>
            <w:r>
              <w:rPr>
                <w:b/>
                <w:bCs/>
                <w:lang w:val="uk-UA"/>
              </w:rPr>
              <w:lastRenderedPageBreak/>
              <w:t>старостинським</w:t>
            </w:r>
            <w:proofErr w:type="spellEnd"/>
            <w:r>
              <w:rPr>
                <w:b/>
                <w:bCs/>
                <w:lang w:val="uk-UA"/>
              </w:rPr>
              <w:t xml:space="preserve"> округам </w:t>
            </w:r>
            <w:proofErr w:type="spellStart"/>
            <w:r>
              <w:rPr>
                <w:b/>
                <w:bCs/>
                <w:lang w:val="uk-UA"/>
              </w:rPr>
              <w:t>Коростишівської</w:t>
            </w:r>
            <w:proofErr w:type="spellEnd"/>
            <w:r>
              <w:rPr>
                <w:b/>
                <w:bCs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200,0</w:t>
            </w:r>
          </w:p>
        </w:tc>
        <w:tc>
          <w:tcPr>
            <w:tcW w:w="972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5C7C3D" w:rsidRDefault="005C7C3D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lang w:val="uk-UA"/>
        </w:rPr>
      </w:pPr>
    </w:p>
    <w:p w:rsidR="00720CA4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  <w:r w:rsidRPr="00AB3A9F">
        <w:rPr>
          <w:b/>
          <w:lang w:val="uk-UA"/>
        </w:rPr>
        <w:t xml:space="preserve">Розділ </w:t>
      </w:r>
      <w:r w:rsidRPr="00AB3A9F">
        <w:rPr>
          <w:b/>
          <w:color w:val="000000"/>
          <w:lang w:val="uk-UA" w:eastAsia="uk-UA" w:bidi="uk-UA"/>
        </w:rPr>
        <w:t>«Дорожньо-мостове господарство» доповнити пунктами:</w:t>
      </w:r>
    </w:p>
    <w:p w:rsidR="00720CA4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color w:val="000000"/>
          <w:lang w:val="uk-UA" w:eastAsia="uk-UA" w:bidi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710"/>
        <w:gridCol w:w="1110"/>
        <w:gridCol w:w="1020"/>
        <w:gridCol w:w="1140"/>
        <w:gridCol w:w="1043"/>
      </w:tblGrid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Pr="004E3AF9" w:rsidRDefault="00720CA4" w:rsidP="00087C1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023" w:type="dxa"/>
            <w:gridSpan w:val="5"/>
          </w:tcPr>
          <w:p w:rsidR="00720CA4" w:rsidRPr="004E3AF9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E3AF9">
              <w:rPr>
                <w:b/>
                <w:bCs/>
                <w:sz w:val="26"/>
                <w:szCs w:val="26"/>
                <w:lang w:val="uk-UA"/>
              </w:rPr>
              <w:t>Поточний ремонт покриття</w:t>
            </w:r>
          </w:p>
        </w:tc>
      </w:tr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Pr="004E3AF9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4E3AF9">
              <w:rPr>
                <w:b/>
                <w:bCs/>
                <w:lang w:val="uk-UA"/>
              </w:rPr>
              <w:t>99А.</w:t>
            </w:r>
          </w:p>
        </w:tc>
        <w:tc>
          <w:tcPr>
            <w:tcW w:w="4710" w:type="dxa"/>
          </w:tcPr>
          <w:p w:rsidR="00720CA4" w:rsidRPr="004E3AF9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вул. Толстого</w:t>
            </w:r>
          </w:p>
        </w:tc>
        <w:tc>
          <w:tcPr>
            <w:tcW w:w="1110" w:type="dxa"/>
          </w:tcPr>
          <w:p w:rsidR="00720CA4" w:rsidRPr="004E3AF9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20" w:type="dxa"/>
          </w:tcPr>
          <w:p w:rsidR="00720CA4" w:rsidRPr="004E3AF9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720CA4" w:rsidRPr="004E3AF9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43" w:type="dxa"/>
          </w:tcPr>
          <w:p w:rsidR="00720CA4" w:rsidRPr="004E3AF9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Pr="004E3AF9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99Б.</w:t>
            </w:r>
          </w:p>
        </w:tc>
        <w:tc>
          <w:tcPr>
            <w:tcW w:w="471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Репіна</w:t>
            </w:r>
            <w:proofErr w:type="spellEnd"/>
          </w:p>
        </w:tc>
        <w:tc>
          <w:tcPr>
            <w:tcW w:w="111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2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43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Pr="004E3AF9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99В.</w:t>
            </w:r>
          </w:p>
        </w:tc>
        <w:tc>
          <w:tcPr>
            <w:tcW w:w="471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пров. Толстого</w:t>
            </w:r>
          </w:p>
        </w:tc>
        <w:tc>
          <w:tcPr>
            <w:tcW w:w="111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2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43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99Г.</w:t>
            </w:r>
          </w:p>
        </w:tc>
        <w:tc>
          <w:tcPr>
            <w:tcW w:w="471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вул. Північна</w:t>
            </w:r>
          </w:p>
        </w:tc>
        <w:tc>
          <w:tcPr>
            <w:tcW w:w="111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2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43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99Д.</w:t>
            </w:r>
          </w:p>
        </w:tc>
        <w:tc>
          <w:tcPr>
            <w:tcW w:w="471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доріг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Більковецького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старостинського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округу</w:t>
            </w:r>
          </w:p>
        </w:tc>
        <w:tc>
          <w:tcPr>
            <w:tcW w:w="111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2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43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99Е.</w:t>
            </w:r>
          </w:p>
        </w:tc>
        <w:tc>
          <w:tcPr>
            <w:tcW w:w="471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доріг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Віленьківського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старостинський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округу</w:t>
            </w:r>
          </w:p>
        </w:tc>
        <w:tc>
          <w:tcPr>
            <w:tcW w:w="111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2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43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99Є.</w:t>
            </w:r>
          </w:p>
        </w:tc>
        <w:tc>
          <w:tcPr>
            <w:tcW w:w="471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доріг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Вільнянківського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старостинський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округу</w:t>
            </w:r>
          </w:p>
        </w:tc>
        <w:tc>
          <w:tcPr>
            <w:tcW w:w="111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2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43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99Ж</w:t>
            </w:r>
          </w:p>
        </w:tc>
        <w:tc>
          <w:tcPr>
            <w:tcW w:w="471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доріг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Здвижківського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старостинського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округу</w:t>
            </w:r>
          </w:p>
        </w:tc>
        <w:tc>
          <w:tcPr>
            <w:tcW w:w="111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2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43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99З</w:t>
            </w:r>
          </w:p>
        </w:tc>
        <w:tc>
          <w:tcPr>
            <w:tcW w:w="471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доріг Квітневого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старостинського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округу</w:t>
            </w:r>
          </w:p>
        </w:tc>
        <w:tc>
          <w:tcPr>
            <w:tcW w:w="111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2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43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99И</w:t>
            </w:r>
          </w:p>
        </w:tc>
        <w:tc>
          <w:tcPr>
            <w:tcW w:w="471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доріг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Кропивнянського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старостинського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 округу</w:t>
            </w:r>
          </w:p>
        </w:tc>
        <w:tc>
          <w:tcPr>
            <w:tcW w:w="111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2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43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  <w:tr w:rsidR="00720CA4" w:rsidRPr="004E3AF9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 І</w:t>
            </w:r>
          </w:p>
        </w:tc>
        <w:tc>
          <w:tcPr>
            <w:tcW w:w="471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доріг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Щигліївського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uk-UA"/>
              </w:rPr>
              <w:t>старостинського</w:t>
            </w:r>
            <w:proofErr w:type="spellEnd"/>
            <w:r>
              <w:rPr>
                <w:b/>
                <w:bCs/>
                <w:sz w:val="26"/>
                <w:szCs w:val="26"/>
                <w:lang w:val="uk-UA"/>
              </w:rPr>
              <w:t xml:space="preserve"> округу</w:t>
            </w:r>
          </w:p>
        </w:tc>
        <w:tc>
          <w:tcPr>
            <w:tcW w:w="111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20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1140" w:type="dxa"/>
          </w:tcPr>
          <w:p w:rsidR="00720CA4" w:rsidRDefault="00720CA4" w:rsidP="00087C10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200,0</w:t>
            </w:r>
          </w:p>
        </w:tc>
        <w:tc>
          <w:tcPr>
            <w:tcW w:w="1043" w:type="dxa"/>
          </w:tcPr>
          <w:p w:rsidR="00720CA4" w:rsidRDefault="00720CA4" w:rsidP="00087C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</w:tr>
    </w:tbl>
    <w:p w:rsidR="00720CA4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left"/>
        <w:rPr>
          <w:b/>
          <w:lang w:val="uk-UA"/>
        </w:rPr>
      </w:pPr>
    </w:p>
    <w:p w:rsidR="00720CA4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left"/>
        <w:rPr>
          <w:b/>
          <w:lang w:val="uk-UA"/>
        </w:rPr>
      </w:pPr>
    </w:p>
    <w:p w:rsidR="00720CA4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left"/>
        <w:rPr>
          <w:b/>
          <w:color w:val="000000"/>
          <w:lang w:val="uk-UA" w:eastAsia="uk-UA" w:bidi="uk-UA"/>
        </w:rPr>
      </w:pPr>
      <w:r w:rsidRPr="00AB3A9F">
        <w:rPr>
          <w:b/>
          <w:lang w:val="uk-UA"/>
        </w:rPr>
        <w:t xml:space="preserve">Розділ </w:t>
      </w:r>
      <w:r w:rsidRPr="00AB3A9F">
        <w:rPr>
          <w:b/>
          <w:color w:val="000000"/>
          <w:lang w:val="uk-UA" w:eastAsia="uk-UA" w:bidi="uk-UA"/>
        </w:rPr>
        <w:t>«</w:t>
      </w:r>
      <w:r>
        <w:rPr>
          <w:b/>
          <w:color w:val="000000"/>
          <w:lang w:val="uk-UA" w:eastAsia="uk-UA" w:bidi="uk-UA"/>
        </w:rPr>
        <w:t>Житлове господарство</w:t>
      </w:r>
      <w:r w:rsidRPr="00AB3A9F">
        <w:rPr>
          <w:b/>
          <w:color w:val="000000"/>
          <w:lang w:val="uk-UA" w:eastAsia="uk-UA" w:bidi="uk-UA"/>
        </w:rPr>
        <w:t>» доповнити пунктами:</w:t>
      </w:r>
    </w:p>
    <w:p w:rsidR="00720CA4" w:rsidRPr="00AB3A9F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72"/>
        <w:gridCol w:w="1134"/>
        <w:gridCol w:w="1134"/>
      </w:tblGrid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Pr="000F5349" w:rsidRDefault="00720CA4" w:rsidP="00087C10">
            <w:pPr>
              <w:ind w:left="-142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0F5349">
              <w:rPr>
                <w:b/>
                <w:bCs/>
                <w:lang w:val="uk-UA"/>
              </w:rPr>
              <w:t>187А</w:t>
            </w:r>
          </w:p>
        </w:tc>
        <w:tc>
          <w:tcPr>
            <w:tcW w:w="4649" w:type="dxa"/>
          </w:tcPr>
          <w:p w:rsidR="00720CA4" w:rsidRPr="0092627D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Придбання дитячих майданчиків</w:t>
            </w:r>
          </w:p>
        </w:tc>
        <w:tc>
          <w:tcPr>
            <w:tcW w:w="1134" w:type="dxa"/>
          </w:tcPr>
          <w:p w:rsidR="00720CA4" w:rsidRPr="0092627D" w:rsidRDefault="002D23D2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720CA4">
              <w:rPr>
                <w:b/>
                <w:bCs/>
                <w:lang w:val="uk-UA"/>
              </w:rPr>
              <w:t>00,0</w:t>
            </w:r>
          </w:p>
        </w:tc>
        <w:tc>
          <w:tcPr>
            <w:tcW w:w="972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92627D" w:rsidRDefault="002D23D2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720CA4">
              <w:rPr>
                <w:b/>
                <w:bCs/>
                <w:lang w:val="uk-UA"/>
              </w:rPr>
              <w:t>00,0</w:t>
            </w:r>
          </w:p>
        </w:tc>
        <w:tc>
          <w:tcPr>
            <w:tcW w:w="1134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187Б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Поточний ремонт системи опалення Коростишівської міської ради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96,0</w:t>
            </w:r>
          </w:p>
        </w:tc>
        <w:tc>
          <w:tcPr>
            <w:tcW w:w="972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96,0</w:t>
            </w:r>
          </w:p>
        </w:tc>
        <w:tc>
          <w:tcPr>
            <w:tcW w:w="1134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187В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Капітальний ремонт Коростишівської міської ради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Default="00720CA4" w:rsidP="00087C1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187Г</w:t>
            </w:r>
          </w:p>
        </w:tc>
        <w:tc>
          <w:tcPr>
            <w:tcW w:w="4649" w:type="dxa"/>
          </w:tcPr>
          <w:p w:rsidR="00720CA4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Поточний ремонт приміщень Коростишівської  міської ради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20CA4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720CA4" w:rsidRDefault="00720CA4" w:rsidP="00720CA4">
      <w:pPr>
        <w:jc w:val="center"/>
        <w:rPr>
          <w:b/>
          <w:sz w:val="28"/>
          <w:szCs w:val="28"/>
          <w:lang w:val="uk-UA"/>
        </w:rPr>
      </w:pPr>
    </w:p>
    <w:p w:rsidR="00720CA4" w:rsidRDefault="00720CA4" w:rsidP="00720CA4">
      <w:pPr>
        <w:jc w:val="both"/>
        <w:rPr>
          <w:b/>
          <w:color w:val="000000"/>
          <w:sz w:val="28"/>
          <w:szCs w:val="28"/>
          <w:lang w:val="uk-UA" w:eastAsia="uk-UA" w:bidi="uk-UA"/>
        </w:rPr>
      </w:pPr>
      <w:r>
        <w:rPr>
          <w:b/>
          <w:sz w:val="28"/>
          <w:szCs w:val="28"/>
          <w:lang w:val="uk-UA"/>
        </w:rPr>
        <w:t>Розділ «Поліпшення соціального захисту населення</w:t>
      </w:r>
      <w:r w:rsidRPr="00B170EF">
        <w:rPr>
          <w:b/>
          <w:sz w:val="28"/>
          <w:szCs w:val="28"/>
          <w:lang w:val="uk-UA"/>
        </w:rPr>
        <w:t xml:space="preserve">» </w:t>
      </w:r>
      <w:r>
        <w:rPr>
          <w:b/>
          <w:color w:val="000000"/>
          <w:sz w:val="28"/>
          <w:szCs w:val="28"/>
          <w:lang w:val="uk-UA" w:eastAsia="uk-UA" w:bidi="uk-UA"/>
        </w:rPr>
        <w:t>доповнити пунктом</w:t>
      </w:r>
      <w:r w:rsidRPr="00B170EF">
        <w:rPr>
          <w:b/>
          <w:color w:val="000000"/>
          <w:sz w:val="28"/>
          <w:szCs w:val="28"/>
          <w:lang w:val="uk-UA" w:eastAsia="uk-UA" w:bidi="uk-UA"/>
        </w:rPr>
        <w:t>:</w:t>
      </w:r>
    </w:p>
    <w:p w:rsidR="005C7C3D" w:rsidRDefault="005C7C3D" w:rsidP="00720CA4">
      <w:pPr>
        <w:jc w:val="both"/>
        <w:rPr>
          <w:b/>
          <w:color w:val="000000"/>
          <w:sz w:val="28"/>
          <w:szCs w:val="28"/>
          <w:lang w:val="uk-UA" w:eastAsia="uk-UA" w:bidi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72"/>
        <w:gridCol w:w="1134"/>
        <w:gridCol w:w="1134"/>
      </w:tblGrid>
      <w:tr w:rsidR="00720CA4" w:rsidRPr="00455F0D" w:rsidTr="00087C10">
        <w:trPr>
          <w:trHeight w:val="20"/>
        </w:trPr>
        <w:tc>
          <w:tcPr>
            <w:tcW w:w="704" w:type="dxa"/>
          </w:tcPr>
          <w:p w:rsidR="00720CA4" w:rsidRPr="000F5349" w:rsidRDefault="00720CA4" w:rsidP="00087C10">
            <w:pPr>
              <w:ind w:left="-142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134А</w:t>
            </w:r>
          </w:p>
        </w:tc>
        <w:tc>
          <w:tcPr>
            <w:tcW w:w="4649" w:type="dxa"/>
          </w:tcPr>
          <w:p w:rsidR="00720CA4" w:rsidRPr="0092627D" w:rsidRDefault="00720CA4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Співфінансування  проведення лікування та медичної реабілітації учасників АТО</w:t>
            </w:r>
          </w:p>
        </w:tc>
        <w:tc>
          <w:tcPr>
            <w:tcW w:w="1134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100,0</w:t>
            </w:r>
          </w:p>
        </w:tc>
        <w:tc>
          <w:tcPr>
            <w:tcW w:w="1134" w:type="dxa"/>
          </w:tcPr>
          <w:p w:rsidR="00720CA4" w:rsidRPr="0092627D" w:rsidRDefault="00720CA4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-</w:t>
            </w:r>
          </w:p>
        </w:tc>
      </w:tr>
    </w:tbl>
    <w:p w:rsidR="00720CA4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color w:val="000000"/>
          <w:lang w:val="uk-UA" w:eastAsia="uk-UA" w:bidi="uk-UA"/>
        </w:rPr>
      </w:pPr>
    </w:p>
    <w:p w:rsidR="00720CA4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color w:val="000000"/>
          <w:lang w:val="uk-UA" w:eastAsia="uk-UA" w:bidi="uk-UA"/>
        </w:rPr>
      </w:pPr>
    </w:p>
    <w:p w:rsidR="00720CA4" w:rsidRDefault="00720CA4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  <w:r w:rsidRPr="00720CA4">
        <w:rPr>
          <w:b/>
          <w:color w:val="000000"/>
          <w:lang w:val="uk-UA" w:eastAsia="uk-UA" w:bidi="uk-UA"/>
        </w:rPr>
        <w:t>Доповнити розділом «Інші видатки»</w:t>
      </w:r>
      <w:r>
        <w:rPr>
          <w:b/>
          <w:color w:val="000000"/>
          <w:lang w:val="uk-UA" w:eastAsia="uk-UA" w:bidi="uk-UA"/>
        </w:rPr>
        <w:t xml:space="preserve"> в наступній редакції:</w:t>
      </w:r>
    </w:p>
    <w:p w:rsidR="0056156C" w:rsidRDefault="0056156C" w:rsidP="00720CA4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b/>
          <w:color w:val="000000"/>
          <w:lang w:val="uk-UA" w:eastAsia="uk-UA" w:bidi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72"/>
        <w:gridCol w:w="1134"/>
        <w:gridCol w:w="1134"/>
      </w:tblGrid>
      <w:tr w:rsidR="0056156C" w:rsidRPr="00455F0D" w:rsidTr="00087C10">
        <w:trPr>
          <w:trHeight w:val="20"/>
        </w:trPr>
        <w:tc>
          <w:tcPr>
            <w:tcW w:w="704" w:type="dxa"/>
          </w:tcPr>
          <w:p w:rsidR="0056156C" w:rsidRPr="000F5349" w:rsidRDefault="0056156C" w:rsidP="0056156C">
            <w:pPr>
              <w:ind w:left="-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4649" w:type="dxa"/>
          </w:tcPr>
          <w:p w:rsidR="0056156C" w:rsidRPr="0092627D" w:rsidRDefault="0056156C" w:rsidP="00087C10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Встановлення та впровадження системи поіменного електронного голосування «Рада Голос» для персонального голосування депутатами Коростишівської міської ради сьомого скликання</w:t>
            </w:r>
          </w:p>
        </w:tc>
        <w:tc>
          <w:tcPr>
            <w:tcW w:w="1134" w:type="dxa"/>
          </w:tcPr>
          <w:p w:rsidR="0056156C" w:rsidRPr="0092627D" w:rsidRDefault="0056156C" w:rsidP="00087C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135,0</w:t>
            </w:r>
          </w:p>
        </w:tc>
        <w:tc>
          <w:tcPr>
            <w:tcW w:w="972" w:type="dxa"/>
          </w:tcPr>
          <w:p w:rsidR="0056156C" w:rsidRPr="0092627D" w:rsidRDefault="0056156C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56156C" w:rsidRPr="0092627D" w:rsidRDefault="0056156C" w:rsidP="005615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135,0</w:t>
            </w:r>
          </w:p>
        </w:tc>
        <w:tc>
          <w:tcPr>
            <w:tcW w:w="1134" w:type="dxa"/>
          </w:tcPr>
          <w:p w:rsidR="0056156C" w:rsidRPr="0092627D" w:rsidRDefault="0056156C" w:rsidP="00087C10">
            <w:pPr>
              <w:jc w:val="center"/>
              <w:rPr>
                <w:b/>
                <w:bCs/>
                <w:lang w:val="uk-UA"/>
              </w:rPr>
            </w:pPr>
            <w:r w:rsidRPr="0092627D">
              <w:rPr>
                <w:b/>
                <w:bCs/>
                <w:lang w:val="uk-UA"/>
              </w:rPr>
              <w:t>-</w:t>
            </w:r>
          </w:p>
        </w:tc>
      </w:tr>
    </w:tbl>
    <w:p w:rsidR="000B06C5" w:rsidRDefault="000B06C5" w:rsidP="00AD05CF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val="uk-UA" w:eastAsia="uk-UA" w:bidi="uk-UA"/>
        </w:rPr>
      </w:pPr>
    </w:p>
    <w:p w:rsidR="000B06C5" w:rsidRDefault="000B06C5" w:rsidP="00AD05CF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val="uk-UA" w:eastAsia="uk-UA" w:bidi="uk-UA"/>
        </w:rPr>
      </w:pPr>
    </w:p>
    <w:p w:rsidR="00AD05CF" w:rsidRPr="00323447" w:rsidRDefault="00AD05CF" w:rsidP="00AD05CF">
      <w:pPr>
        <w:pStyle w:val="20"/>
        <w:shd w:val="clear" w:color="auto" w:fill="auto"/>
        <w:spacing w:line="240" w:lineRule="auto"/>
        <w:ind w:firstLine="708"/>
        <w:jc w:val="both"/>
        <w:rPr>
          <w:lang w:val="uk-UA"/>
        </w:rPr>
      </w:pPr>
      <w:r w:rsidRPr="00323447">
        <w:rPr>
          <w:color w:val="000000"/>
          <w:lang w:val="uk-UA" w:eastAsia="uk-UA" w:bidi="uk-UA"/>
        </w:rPr>
        <w:t>2.</w:t>
      </w:r>
      <w:r>
        <w:rPr>
          <w:color w:val="000000"/>
          <w:lang w:val="uk-UA" w:eastAsia="uk-UA" w:bidi="uk-UA"/>
        </w:rPr>
        <w:t xml:space="preserve"> Виконавчому комітету міської ради, підприємствам, організаціям, установам усіх форм власності, розміщених на території міської ради,</w:t>
      </w:r>
      <w:r w:rsidRPr="00323447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прийняти до виконання зміни до Програми економічного та соціального розвитку населених пунктів Коростишівської міської ради на 2017 рік.</w:t>
      </w:r>
    </w:p>
    <w:p w:rsidR="00AD05CF" w:rsidRDefault="00AD05CF" w:rsidP="00AD05CF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22" w:lineRule="exact"/>
        <w:ind w:left="0" w:firstLine="705"/>
        <w:jc w:val="both"/>
      </w:pPr>
      <w:r>
        <w:rPr>
          <w:color w:val="000000"/>
          <w:lang w:val="uk-UA" w:eastAsia="uk-UA" w:bidi="uk-UA"/>
        </w:rPr>
        <w:t xml:space="preserve">Начальнику фінансового управління </w:t>
      </w:r>
      <w:proofErr w:type="spellStart"/>
      <w:r>
        <w:rPr>
          <w:color w:val="000000"/>
          <w:lang w:val="uk-UA" w:eastAsia="uk-UA" w:bidi="uk-UA"/>
        </w:rPr>
        <w:t>Якименку</w:t>
      </w:r>
      <w:proofErr w:type="spellEnd"/>
      <w:r>
        <w:rPr>
          <w:color w:val="000000"/>
          <w:lang w:val="uk-UA" w:eastAsia="uk-UA" w:bidi="uk-UA"/>
        </w:rPr>
        <w:t xml:space="preserve"> А.О. передбачити кошти  на фінансування відповідних заходів Програми.</w:t>
      </w:r>
    </w:p>
    <w:p w:rsidR="00AD05CF" w:rsidRPr="00323447" w:rsidRDefault="00AD05CF" w:rsidP="00AD05C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left="0" w:firstLine="709"/>
        <w:jc w:val="both"/>
        <w:rPr>
          <w:lang w:val="uk-UA"/>
        </w:rPr>
      </w:pPr>
      <w:r>
        <w:rPr>
          <w:color w:val="000000"/>
          <w:lang w:val="uk-UA" w:eastAsia="uk-UA" w:bidi="uk-UA"/>
        </w:rPr>
        <w:t>Контроль за виконанням Програми економічного та соціального розвитку населених пунктів Коростишівської міської ради на 2017 рік покласти на постійну комісію міської ради з питань соціально-економічного розвитку населених пунктів Коростишівської об’єднаної територіальної громади, інвестиційної та підприємницької діяльності та першого заступника міського голови.</w:t>
      </w:r>
    </w:p>
    <w:p w:rsidR="00AD05CF" w:rsidRDefault="00AD05CF" w:rsidP="00AD05CF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AD05CF" w:rsidRDefault="00AD05CF" w:rsidP="00AD05CF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AD05CF" w:rsidRDefault="00AD05CF" w:rsidP="00AD05CF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AD05CF" w:rsidRDefault="00AD05CF" w:rsidP="00AD05CF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AD05CF" w:rsidRPr="00323447" w:rsidRDefault="00AD05CF" w:rsidP="00AD05CF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lang w:val="uk-UA"/>
        </w:rPr>
      </w:pPr>
      <w:r>
        <w:rPr>
          <w:color w:val="000000"/>
          <w:lang w:val="uk-UA" w:eastAsia="uk-UA" w:bidi="uk-UA"/>
        </w:rPr>
        <w:t>Міський голова                                                                               І.М. Кохан</w:t>
      </w:r>
    </w:p>
    <w:p w:rsidR="00AD05CF" w:rsidRPr="00323447" w:rsidRDefault="00AD05CF" w:rsidP="00AD05CF">
      <w:pPr>
        <w:pStyle w:val="20"/>
        <w:shd w:val="clear" w:color="auto" w:fill="auto"/>
        <w:tabs>
          <w:tab w:val="left" w:pos="1236"/>
        </w:tabs>
        <w:ind w:left="1065"/>
        <w:jc w:val="both"/>
        <w:rPr>
          <w:lang w:val="uk-UA"/>
        </w:rPr>
      </w:pPr>
    </w:p>
    <w:p w:rsidR="00AD05CF" w:rsidRPr="00323447" w:rsidRDefault="00AD05CF" w:rsidP="00AD05CF">
      <w:pPr>
        <w:rPr>
          <w:lang w:val="uk-UA"/>
        </w:rPr>
      </w:pPr>
    </w:p>
    <w:p w:rsidR="00EE682E" w:rsidRDefault="00EE682E"/>
    <w:sectPr w:rsidR="00EE682E" w:rsidSect="009E4119">
      <w:pgSz w:w="11906" w:h="16838"/>
      <w:pgMar w:top="568" w:right="566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35D04"/>
    <w:multiLevelType w:val="hybridMultilevel"/>
    <w:tmpl w:val="7BB09F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8612EB"/>
    <w:multiLevelType w:val="multilevel"/>
    <w:tmpl w:val="F790D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00"/>
      </w:rPr>
    </w:lvl>
  </w:abstractNum>
  <w:abstractNum w:abstractNumId="3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CF"/>
    <w:rsid w:val="00000A52"/>
    <w:rsid w:val="00002FC4"/>
    <w:rsid w:val="00003249"/>
    <w:rsid w:val="0001208F"/>
    <w:rsid w:val="0001370F"/>
    <w:rsid w:val="00014771"/>
    <w:rsid w:val="00015E75"/>
    <w:rsid w:val="00016BFA"/>
    <w:rsid w:val="00025D41"/>
    <w:rsid w:val="00027E11"/>
    <w:rsid w:val="00030584"/>
    <w:rsid w:val="00030B6B"/>
    <w:rsid w:val="00031C4D"/>
    <w:rsid w:val="00032568"/>
    <w:rsid w:val="00032873"/>
    <w:rsid w:val="00035BE8"/>
    <w:rsid w:val="00036713"/>
    <w:rsid w:val="000425C8"/>
    <w:rsid w:val="0005146D"/>
    <w:rsid w:val="000530F8"/>
    <w:rsid w:val="000621AF"/>
    <w:rsid w:val="00063034"/>
    <w:rsid w:val="000637E7"/>
    <w:rsid w:val="00064DAA"/>
    <w:rsid w:val="00075F9B"/>
    <w:rsid w:val="0008029D"/>
    <w:rsid w:val="000835BA"/>
    <w:rsid w:val="00084035"/>
    <w:rsid w:val="00086F2A"/>
    <w:rsid w:val="00087571"/>
    <w:rsid w:val="00097436"/>
    <w:rsid w:val="000979B7"/>
    <w:rsid w:val="00097F0B"/>
    <w:rsid w:val="000A209C"/>
    <w:rsid w:val="000A2173"/>
    <w:rsid w:val="000A3E96"/>
    <w:rsid w:val="000A5133"/>
    <w:rsid w:val="000A6B7D"/>
    <w:rsid w:val="000B06C5"/>
    <w:rsid w:val="000B33FD"/>
    <w:rsid w:val="000B3A90"/>
    <w:rsid w:val="000C0F9D"/>
    <w:rsid w:val="000C133E"/>
    <w:rsid w:val="000C465A"/>
    <w:rsid w:val="000C56CB"/>
    <w:rsid w:val="000C7215"/>
    <w:rsid w:val="000D445F"/>
    <w:rsid w:val="000D505E"/>
    <w:rsid w:val="000D6A9C"/>
    <w:rsid w:val="000E10F5"/>
    <w:rsid w:val="000E154A"/>
    <w:rsid w:val="000E1ECF"/>
    <w:rsid w:val="000E2251"/>
    <w:rsid w:val="000E24B8"/>
    <w:rsid w:val="000E50B9"/>
    <w:rsid w:val="000F320B"/>
    <w:rsid w:val="000F4157"/>
    <w:rsid w:val="000F56AE"/>
    <w:rsid w:val="00101D78"/>
    <w:rsid w:val="00102B3A"/>
    <w:rsid w:val="001036C3"/>
    <w:rsid w:val="0010626C"/>
    <w:rsid w:val="001074C0"/>
    <w:rsid w:val="00111771"/>
    <w:rsid w:val="00112737"/>
    <w:rsid w:val="00113AEC"/>
    <w:rsid w:val="001170E0"/>
    <w:rsid w:val="001214DD"/>
    <w:rsid w:val="00121B3B"/>
    <w:rsid w:val="00122524"/>
    <w:rsid w:val="0012366E"/>
    <w:rsid w:val="0013111D"/>
    <w:rsid w:val="0013514A"/>
    <w:rsid w:val="00137B2A"/>
    <w:rsid w:val="0014138F"/>
    <w:rsid w:val="00143258"/>
    <w:rsid w:val="00147566"/>
    <w:rsid w:val="00152575"/>
    <w:rsid w:val="001534B4"/>
    <w:rsid w:val="0015408E"/>
    <w:rsid w:val="00155B0E"/>
    <w:rsid w:val="0015702A"/>
    <w:rsid w:val="00161635"/>
    <w:rsid w:val="0016419D"/>
    <w:rsid w:val="00165217"/>
    <w:rsid w:val="00165C5C"/>
    <w:rsid w:val="00166597"/>
    <w:rsid w:val="00167D15"/>
    <w:rsid w:val="00167DC8"/>
    <w:rsid w:val="00171BB7"/>
    <w:rsid w:val="00172203"/>
    <w:rsid w:val="00176518"/>
    <w:rsid w:val="00184D6F"/>
    <w:rsid w:val="00190992"/>
    <w:rsid w:val="00191029"/>
    <w:rsid w:val="0019110A"/>
    <w:rsid w:val="00191DC7"/>
    <w:rsid w:val="00196A80"/>
    <w:rsid w:val="00197E2E"/>
    <w:rsid w:val="001A033D"/>
    <w:rsid w:val="001A35D2"/>
    <w:rsid w:val="001B346D"/>
    <w:rsid w:val="001B6EF1"/>
    <w:rsid w:val="001B7522"/>
    <w:rsid w:val="001C046C"/>
    <w:rsid w:val="001C24DD"/>
    <w:rsid w:val="001C331A"/>
    <w:rsid w:val="001C7207"/>
    <w:rsid w:val="001C79FB"/>
    <w:rsid w:val="001D1F1A"/>
    <w:rsid w:val="001D3969"/>
    <w:rsid w:val="001D6A9F"/>
    <w:rsid w:val="001E26FF"/>
    <w:rsid w:val="001E2CE3"/>
    <w:rsid w:val="001E37C4"/>
    <w:rsid w:val="001E46B6"/>
    <w:rsid w:val="001E6A51"/>
    <w:rsid w:val="001E7242"/>
    <w:rsid w:val="001E734C"/>
    <w:rsid w:val="001F0ABA"/>
    <w:rsid w:val="001F3EC7"/>
    <w:rsid w:val="001F436F"/>
    <w:rsid w:val="00203153"/>
    <w:rsid w:val="00203F9C"/>
    <w:rsid w:val="00204049"/>
    <w:rsid w:val="00206A92"/>
    <w:rsid w:val="0021276A"/>
    <w:rsid w:val="002147EF"/>
    <w:rsid w:val="00216093"/>
    <w:rsid w:val="00216F2B"/>
    <w:rsid w:val="002206D4"/>
    <w:rsid w:val="00220F5F"/>
    <w:rsid w:val="00223105"/>
    <w:rsid w:val="002260E8"/>
    <w:rsid w:val="00233441"/>
    <w:rsid w:val="002347EB"/>
    <w:rsid w:val="00236877"/>
    <w:rsid w:val="002402D5"/>
    <w:rsid w:val="00241FB4"/>
    <w:rsid w:val="00243E1C"/>
    <w:rsid w:val="002449C2"/>
    <w:rsid w:val="00252689"/>
    <w:rsid w:val="002537A9"/>
    <w:rsid w:val="002569DB"/>
    <w:rsid w:val="0026273F"/>
    <w:rsid w:val="00262FD7"/>
    <w:rsid w:val="00263EF2"/>
    <w:rsid w:val="00263FCC"/>
    <w:rsid w:val="00264C7F"/>
    <w:rsid w:val="00270954"/>
    <w:rsid w:val="00271524"/>
    <w:rsid w:val="00272764"/>
    <w:rsid w:val="00274D1D"/>
    <w:rsid w:val="0027741F"/>
    <w:rsid w:val="00283002"/>
    <w:rsid w:val="00285E6A"/>
    <w:rsid w:val="00286516"/>
    <w:rsid w:val="002873B0"/>
    <w:rsid w:val="00294E51"/>
    <w:rsid w:val="0029677D"/>
    <w:rsid w:val="002A0149"/>
    <w:rsid w:val="002A1351"/>
    <w:rsid w:val="002A242B"/>
    <w:rsid w:val="002A2BA4"/>
    <w:rsid w:val="002A4FBD"/>
    <w:rsid w:val="002A6FE6"/>
    <w:rsid w:val="002B1EF3"/>
    <w:rsid w:val="002B3895"/>
    <w:rsid w:val="002B3D6D"/>
    <w:rsid w:val="002C1B78"/>
    <w:rsid w:val="002C3BF3"/>
    <w:rsid w:val="002C610D"/>
    <w:rsid w:val="002D23D2"/>
    <w:rsid w:val="002D2DC2"/>
    <w:rsid w:val="002D490B"/>
    <w:rsid w:val="002D5CF7"/>
    <w:rsid w:val="002D67E5"/>
    <w:rsid w:val="002D73EF"/>
    <w:rsid w:val="002E01B9"/>
    <w:rsid w:val="002E1E43"/>
    <w:rsid w:val="002E5206"/>
    <w:rsid w:val="002E6B4F"/>
    <w:rsid w:val="002F1CB9"/>
    <w:rsid w:val="002F4426"/>
    <w:rsid w:val="002F4857"/>
    <w:rsid w:val="002F6E7B"/>
    <w:rsid w:val="0030061F"/>
    <w:rsid w:val="00300DCC"/>
    <w:rsid w:val="0030107E"/>
    <w:rsid w:val="00301B19"/>
    <w:rsid w:val="00301B70"/>
    <w:rsid w:val="00312DC7"/>
    <w:rsid w:val="00314012"/>
    <w:rsid w:val="00321826"/>
    <w:rsid w:val="003222F3"/>
    <w:rsid w:val="003223ED"/>
    <w:rsid w:val="00331A1A"/>
    <w:rsid w:val="00333552"/>
    <w:rsid w:val="00333C4B"/>
    <w:rsid w:val="003352DC"/>
    <w:rsid w:val="003363FD"/>
    <w:rsid w:val="00343C89"/>
    <w:rsid w:val="0034558D"/>
    <w:rsid w:val="00345739"/>
    <w:rsid w:val="003521FF"/>
    <w:rsid w:val="00357043"/>
    <w:rsid w:val="00362022"/>
    <w:rsid w:val="00365ACF"/>
    <w:rsid w:val="00365F29"/>
    <w:rsid w:val="00366A41"/>
    <w:rsid w:val="003700B7"/>
    <w:rsid w:val="00370F61"/>
    <w:rsid w:val="003731CE"/>
    <w:rsid w:val="00374683"/>
    <w:rsid w:val="00375749"/>
    <w:rsid w:val="00376A54"/>
    <w:rsid w:val="00380CE2"/>
    <w:rsid w:val="00382C3E"/>
    <w:rsid w:val="00383013"/>
    <w:rsid w:val="00391357"/>
    <w:rsid w:val="0039488A"/>
    <w:rsid w:val="00394A14"/>
    <w:rsid w:val="003966A2"/>
    <w:rsid w:val="003A094F"/>
    <w:rsid w:val="003A1D8A"/>
    <w:rsid w:val="003A2237"/>
    <w:rsid w:val="003A4034"/>
    <w:rsid w:val="003A44F4"/>
    <w:rsid w:val="003A60BB"/>
    <w:rsid w:val="003A7198"/>
    <w:rsid w:val="003C0DBB"/>
    <w:rsid w:val="003C1160"/>
    <w:rsid w:val="003C14C2"/>
    <w:rsid w:val="003C30FE"/>
    <w:rsid w:val="003C481B"/>
    <w:rsid w:val="003C5306"/>
    <w:rsid w:val="003E0E62"/>
    <w:rsid w:val="003E1A59"/>
    <w:rsid w:val="003E26D0"/>
    <w:rsid w:val="003E32C7"/>
    <w:rsid w:val="003E3F6E"/>
    <w:rsid w:val="003E463F"/>
    <w:rsid w:val="003E7F4A"/>
    <w:rsid w:val="004013D6"/>
    <w:rsid w:val="004148B0"/>
    <w:rsid w:val="004150A5"/>
    <w:rsid w:val="0041737A"/>
    <w:rsid w:val="0042083B"/>
    <w:rsid w:val="0042097D"/>
    <w:rsid w:val="00420DAF"/>
    <w:rsid w:val="00422E98"/>
    <w:rsid w:val="00423C49"/>
    <w:rsid w:val="0043472F"/>
    <w:rsid w:val="00436940"/>
    <w:rsid w:val="004406E1"/>
    <w:rsid w:val="00441317"/>
    <w:rsid w:val="004414DB"/>
    <w:rsid w:val="00443406"/>
    <w:rsid w:val="00452632"/>
    <w:rsid w:val="004554B3"/>
    <w:rsid w:val="00456F43"/>
    <w:rsid w:val="00460F51"/>
    <w:rsid w:val="004634F3"/>
    <w:rsid w:val="00463851"/>
    <w:rsid w:val="004641B8"/>
    <w:rsid w:val="0046627A"/>
    <w:rsid w:val="00470417"/>
    <w:rsid w:val="00473D96"/>
    <w:rsid w:val="00475FEA"/>
    <w:rsid w:val="00477144"/>
    <w:rsid w:val="00481E01"/>
    <w:rsid w:val="00491BAB"/>
    <w:rsid w:val="00493029"/>
    <w:rsid w:val="004930B0"/>
    <w:rsid w:val="004964F8"/>
    <w:rsid w:val="00497864"/>
    <w:rsid w:val="004A03CA"/>
    <w:rsid w:val="004A19B4"/>
    <w:rsid w:val="004A3C93"/>
    <w:rsid w:val="004A527F"/>
    <w:rsid w:val="004A57DD"/>
    <w:rsid w:val="004A6245"/>
    <w:rsid w:val="004A6516"/>
    <w:rsid w:val="004A68BD"/>
    <w:rsid w:val="004B2020"/>
    <w:rsid w:val="004B33E2"/>
    <w:rsid w:val="004B720C"/>
    <w:rsid w:val="004C0057"/>
    <w:rsid w:val="004C030F"/>
    <w:rsid w:val="004C1E85"/>
    <w:rsid w:val="004D2CBE"/>
    <w:rsid w:val="004D2D8B"/>
    <w:rsid w:val="004D4B67"/>
    <w:rsid w:val="004D7F6A"/>
    <w:rsid w:val="004E0165"/>
    <w:rsid w:val="004E1974"/>
    <w:rsid w:val="004E49EF"/>
    <w:rsid w:val="004E73B7"/>
    <w:rsid w:val="004F2AF9"/>
    <w:rsid w:val="004F3064"/>
    <w:rsid w:val="004F5154"/>
    <w:rsid w:val="004F79D5"/>
    <w:rsid w:val="00501149"/>
    <w:rsid w:val="0050251F"/>
    <w:rsid w:val="005044C3"/>
    <w:rsid w:val="0050547A"/>
    <w:rsid w:val="00507D91"/>
    <w:rsid w:val="00514BD4"/>
    <w:rsid w:val="00515652"/>
    <w:rsid w:val="00521065"/>
    <w:rsid w:val="00521A71"/>
    <w:rsid w:val="005235D8"/>
    <w:rsid w:val="00525C54"/>
    <w:rsid w:val="00526FAE"/>
    <w:rsid w:val="00530C3A"/>
    <w:rsid w:val="005312A9"/>
    <w:rsid w:val="00532217"/>
    <w:rsid w:val="00534A66"/>
    <w:rsid w:val="005361C7"/>
    <w:rsid w:val="00536D0D"/>
    <w:rsid w:val="005379CD"/>
    <w:rsid w:val="00540488"/>
    <w:rsid w:val="005438F0"/>
    <w:rsid w:val="005442F8"/>
    <w:rsid w:val="00545D35"/>
    <w:rsid w:val="00554F7A"/>
    <w:rsid w:val="005553B9"/>
    <w:rsid w:val="00555AC3"/>
    <w:rsid w:val="00560533"/>
    <w:rsid w:val="0056156C"/>
    <w:rsid w:val="00564E20"/>
    <w:rsid w:val="00567BDA"/>
    <w:rsid w:val="00574B3B"/>
    <w:rsid w:val="0057697B"/>
    <w:rsid w:val="005772BE"/>
    <w:rsid w:val="00580E67"/>
    <w:rsid w:val="0058366F"/>
    <w:rsid w:val="00585BEB"/>
    <w:rsid w:val="005944D8"/>
    <w:rsid w:val="005945A4"/>
    <w:rsid w:val="005A045D"/>
    <w:rsid w:val="005A0611"/>
    <w:rsid w:val="005A62E6"/>
    <w:rsid w:val="005A72BD"/>
    <w:rsid w:val="005B2151"/>
    <w:rsid w:val="005B6496"/>
    <w:rsid w:val="005C53D0"/>
    <w:rsid w:val="005C5487"/>
    <w:rsid w:val="005C7C3D"/>
    <w:rsid w:val="005C7F8C"/>
    <w:rsid w:val="005D1DD1"/>
    <w:rsid w:val="005D209F"/>
    <w:rsid w:val="005D2B12"/>
    <w:rsid w:val="005E03B2"/>
    <w:rsid w:val="005E0C87"/>
    <w:rsid w:val="005E5AAE"/>
    <w:rsid w:val="005E5B0F"/>
    <w:rsid w:val="005E7D0F"/>
    <w:rsid w:val="005F1575"/>
    <w:rsid w:val="005F288E"/>
    <w:rsid w:val="00601202"/>
    <w:rsid w:val="006038E2"/>
    <w:rsid w:val="00606998"/>
    <w:rsid w:val="00610379"/>
    <w:rsid w:val="00610A1A"/>
    <w:rsid w:val="00611DCD"/>
    <w:rsid w:val="0061504A"/>
    <w:rsid w:val="006171D5"/>
    <w:rsid w:val="006205A7"/>
    <w:rsid w:val="00622D7A"/>
    <w:rsid w:val="006236B2"/>
    <w:rsid w:val="00624488"/>
    <w:rsid w:val="00624589"/>
    <w:rsid w:val="00624BBF"/>
    <w:rsid w:val="00627354"/>
    <w:rsid w:val="00631DE1"/>
    <w:rsid w:val="006341B6"/>
    <w:rsid w:val="00635CC0"/>
    <w:rsid w:val="00636F3A"/>
    <w:rsid w:val="00641530"/>
    <w:rsid w:val="00641BB7"/>
    <w:rsid w:val="00642B77"/>
    <w:rsid w:val="00642C46"/>
    <w:rsid w:val="00642E5C"/>
    <w:rsid w:val="006436CD"/>
    <w:rsid w:val="00646A28"/>
    <w:rsid w:val="00650828"/>
    <w:rsid w:val="0065132F"/>
    <w:rsid w:val="0065251D"/>
    <w:rsid w:val="00652791"/>
    <w:rsid w:val="0065567F"/>
    <w:rsid w:val="00656EF0"/>
    <w:rsid w:val="00660031"/>
    <w:rsid w:val="006609B9"/>
    <w:rsid w:val="006659D4"/>
    <w:rsid w:val="00666A2A"/>
    <w:rsid w:val="00670F17"/>
    <w:rsid w:val="006728C0"/>
    <w:rsid w:val="00672BF5"/>
    <w:rsid w:val="00673FDE"/>
    <w:rsid w:val="006740A7"/>
    <w:rsid w:val="00682F25"/>
    <w:rsid w:val="006847EE"/>
    <w:rsid w:val="0068602B"/>
    <w:rsid w:val="006873CE"/>
    <w:rsid w:val="0069066D"/>
    <w:rsid w:val="006A088F"/>
    <w:rsid w:val="006A2927"/>
    <w:rsid w:val="006A41C0"/>
    <w:rsid w:val="006A4311"/>
    <w:rsid w:val="006A485C"/>
    <w:rsid w:val="006A584F"/>
    <w:rsid w:val="006A6A28"/>
    <w:rsid w:val="006B2DB8"/>
    <w:rsid w:val="006B4504"/>
    <w:rsid w:val="006B6C36"/>
    <w:rsid w:val="006C2633"/>
    <w:rsid w:val="006C31B7"/>
    <w:rsid w:val="006C3ECF"/>
    <w:rsid w:val="006C44E1"/>
    <w:rsid w:val="006C5564"/>
    <w:rsid w:val="006D11C4"/>
    <w:rsid w:val="006D184E"/>
    <w:rsid w:val="006D6D4E"/>
    <w:rsid w:val="006E534B"/>
    <w:rsid w:val="006F0EE3"/>
    <w:rsid w:val="006F1556"/>
    <w:rsid w:val="006F2AF8"/>
    <w:rsid w:val="006F2B8F"/>
    <w:rsid w:val="006F4742"/>
    <w:rsid w:val="006F5760"/>
    <w:rsid w:val="006F6D75"/>
    <w:rsid w:val="006F7642"/>
    <w:rsid w:val="00700218"/>
    <w:rsid w:val="0070268D"/>
    <w:rsid w:val="00702B39"/>
    <w:rsid w:val="00711CB7"/>
    <w:rsid w:val="00712B90"/>
    <w:rsid w:val="0071479B"/>
    <w:rsid w:val="00714B48"/>
    <w:rsid w:val="00720CA4"/>
    <w:rsid w:val="00721BDE"/>
    <w:rsid w:val="00722BF6"/>
    <w:rsid w:val="00745C21"/>
    <w:rsid w:val="00747A17"/>
    <w:rsid w:val="00747F29"/>
    <w:rsid w:val="00753B16"/>
    <w:rsid w:val="007608B5"/>
    <w:rsid w:val="007612B3"/>
    <w:rsid w:val="00761AD1"/>
    <w:rsid w:val="007658C3"/>
    <w:rsid w:val="00765FB3"/>
    <w:rsid w:val="00773CE6"/>
    <w:rsid w:val="00774607"/>
    <w:rsid w:val="00775561"/>
    <w:rsid w:val="00777FA0"/>
    <w:rsid w:val="00782A5B"/>
    <w:rsid w:val="00783B2D"/>
    <w:rsid w:val="00785D6C"/>
    <w:rsid w:val="00786E05"/>
    <w:rsid w:val="00790A18"/>
    <w:rsid w:val="00790E90"/>
    <w:rsid w:val="00791BFB"/>
    <w:rsid w:val="00791E0B"/>
    <w:rsid w:val="00791F79"/>
    <w:rsid w:val="0079298E"/>
    <w:rsid w:val="007938BC"/>
    <w:rsid w:val="007952E2"/>
    <w:rsid w:val="007A1732"/>
    <w:rsid w:val="007A1AEE"/>
    <w:rsid w:val="007A3BD5"/>
    <w:rsid w:val="007A6421"/>
    <w:rsid w:val="007A7A2E"/>
    <w:rsid w:val="007B2105"/>
    <w:rsid w:val="007B427B"/>
    <w:rsid w:val="007B53DB"/>
    <w:rsid w:val="007B546B"/>
    <w:rsid w:val="007B6218"/>
    <w:rsid w:val="007B7464"/>
    <w:rsid w:val="007C2EA2"/>
    <w:rsid w:val="007C7292"/>
    <w:rsid w:val="007D2924"/>
    <w:rsid w:val="007D3735"/>
    <w:rsid w:val="007D4D72"/>
    <w:rsid w:val="007D661F"/>
    <w:rsid w:val="007D7FC0"/>
    <w:rsid w:val="007E2296"/>
    <w:rsid w:val="007E23C5"/>
    <w:rsid w:val="007E4D9C"/>
    <w:rsid w:val="007E4F18"/>
    <w:rsid w:val="007E5D60"/>
    <w:rsid w:val="007E74E2"/>
    <w:rsid w:val="007F5432"/>
    <w:rsid w:val="007F71B6"/>
    <w:rsid w:val="007F7232"/>
    <w:rsid w:val="007F734A"/>
    <w:rsid w:val="00804A4C"/>
    <w:rsid w:val="00814C94"/>
    <w:rsid w:val="00821EF1"/>
    <w:rsid w:val="008307FA"/>
    <w:rsid w:val="0083586A"/>
    <w:rsid w:val="00837606"/>
    <w:rsid w:val="008414D5"/>
    <w:rsid w:val="008421BF"/>
    <w:rsid w:val="00842EEE"/>
    <w:rsid w:val="00851894"/>
    <w:rsid w:val="00856319"/>
    <w:rsid w:val="008641F4"/>
    <w:rsid w:val="00865DE0"/>
    <w:rsid w:val="00867F85"/>
    <w:rsid w:val="008701ED"/>
    <w:rsid w:val="00872305"/>
    <w:rsid w:val="008724DB"/>
    <w:rsid w:val="0087415A"/>
    <w:rsid w:val="00875985"/>
    <w:rsid w:val="008777E8"/>
    <w:rsid w:val="00881ED1"/>
    <w:rsid w:val="00887F10"/>
    <w:rsid w:val="00894F72"/>
    <w:rsid w:val="00896B0F"/>
    <w:rsid w:val="008A377D"/>
    <w:rsid w:val="008B270D"/>
    <w:rsid w:val="008B48E7"/>
    <w:rsid w:val="008B71D9"/>
    <w:rsid w:val="008C2023"/>
    <w:rsid w:val="008C28C5"/>
    <w:rsid w:val="008C5BDB"/>
    <w:rsid w:val="008D12E5"/>
    <w:rsid w:val="008D142A"/>
    <w:rsid w:val="008D3E05"/>
    <w:rsid w:val="008E06E2"/>
    <w:rsid w:val="008E2C41"/>
    <w:rsid w:val="008E30FB"/>
    <w:rsid w:val="008E3B1D"/>
    <w:rsid w:val="008E5740"/>
    <w:rsid w:val="008E621A"/>
    <w:rsid w:val="009011A0"/>
    <w:rsid w:val="009012E4"/>
    <w:rsid w:val="00903F7A"/>
    <w:rsid w:val="009128A8"/>
    <w:rsid w:val="00912ADD"/>
    <w:rsid w:val="00913552"/>
    <w:rsid w:val="0091418B"/>
    <w:rsid w:val="00921100"/>
    <w:rsid w:val="009252CB"/>
    <w:rsid w:val="0093231A"/>
    <w:rsid w:val="00934F7F"/>
    <w:rsid w:val="00935141"/>
    <w:rsid w:val="00936866"/>
    <w:rsid w:val="009373E3"/>
    <w:rsid w:val="00941B22"/>
    <w:rsid w:val="0094237F"/>
    <w:rsid w:val="00945491"/>
    <w:rsid w:val="0094553D"/>
    <w:rsid w:val="00945EB3"/>
    <w:rsid w:val="00950552"/>
    <w:rsid w:val="00950626"/>
    <w:rsid w:val="00951335"/>
    <w:rsid w:val="00952EBD"/>
    <w:rsid w:val="00953FE7"/>
    <w:rsid w:val="00965E3F"/>
    <w:rsid w:val="00967554"/>
    <w:rsid w:val="00970EF1"/>
    <w:rsid w:val="00976D1D"/>
    <w:rsid w:val="009771DC"/>
    <w:rsid w:val="0098429C"/>
    <w:rsid w:val="009848BF"/>
    <w:rsid w:val="0098530A"/>
    <w:rsid w:val="00985D75"/>
    <w:rsid w:val="00986746"/>
    <w:rsid w:val="009902D8"/>
    <w:rsid w:val="00992E93"/>
    <w:rsid w:val="009979A1"/>
    <w:rsid w:val="009A25FE"/>
    <w:rsid w:val="009A564F"/>
    <w:rsid w:val="009A688B"/>
    <w:rsid w:val="009B1468"/>
    <w:rsid w:val="009B20A1"/>
    <w:rsid w:val="009B6F85"/>
    <w:rsid w:val="009B763F"/>
    <w:rsid w:val="009C0859"/>
    <w:rsid w:val="009C103F"/>
    <w:rsid w:val="009C2C99"/>
    <w:rsid w:val="009C5029"/>
    <w:rsid w:val="009C5EF9"/>
    <w:rsid w:val="009C6080"/>
    <w:rsid w:val="009C613D"/>
    <w:rsid w:val="009D0961"/>
    <w:rsid w:val="009D4FEF"/>
    <w:rsid w:val="009D51C2"/>
    <w:rsid w:val="009D531B"/>
    <w:rsid w:val="009E4119"/>
    <w:rsid w:val="009E472A"/>
    <w:rsid w:val="009E5CCB"/>
    <w:rsid w:val="009E6F7B"/>
    <w:rsid w:val="009F015E"/>
    <w:rsid w:val="009F023D"/>
    <w:rsid w:val="009F293C"/>
    <w:rsid w:val="009F33E0"/>
    <w:rsid w:val="009F580B"/>
    <w:rsid w:val="009F5F0D"/>
    <w:rsid w:val="009F6362"/>
    <w:rsid w:val="00A04FDC"/>
    <w:rsid w:val="00A067AF"/>
    <w:rsid w:val="00A06EAD"/>
    <w:rsid w:val="00A07699"/>
    <w:rsid w:val="00A10791"/>
    <w:rsid w:val="00A14BD8"/>
    <w:rsid w:val="00A204B3"/>
    <w:rsid w:val="00A21152"/>
    <w:rsid w:val="00A216ED"/>
    <w:rsid w:val="00A226CD"/>
    <w:rsid w:val="00A239A6"/>
    <w:rsid w:val="00A244F7"/>
    <w:rsid w:val="00A35F1B"/>
    <w:rsid w:val="00A43263"/>
    <w:rsid w:val="00A44CA1"/>
    <w:rsid w:val="00A44E0C"/>
    <w:rsid w:val="00A45FF9"/>
    <w:rsid w:val="00A463FE"/>
    <w:rsid w:val="00A520E7"/>
    <w:rsid w:val="00A53A27"/>
    <w:rsid w:val="00A55A5D"/>
    <w:rsid w:val="00A57B44"/>
    <w:rsid w:val="00A60146"/>
    <w:rsid w:val="00A65EAA"/>
    <w:rsid w:val="00A70129"/>
    <w:rsid w:val="00A704C5"/>
    <w:rsid w:val="00A758F9"/>
    <w:rsid w:val="00A83C63"/>
    <w:rsid w:val="00A94882"/>
    <w:rsid w:val="00AA27BB"/>
    <w:rsid w:val="00AB2E7F"/>
    <w:rsid w:val="00AB34EF"/>
    <w:rsid w:val="00AB7351"/>
    <w:rsid w:val="00AC0220"/>
    <w:rsid w:val="00AC2294"/>
    <w:rsid w:val="00AC3B74"/>
    <w:rsid w:val="00AC69EA"/>
    <w:rsid w:val="00AC6FB4"/>
    <w:rsid w:val="00AD0184"/>
    <w:rsid w:val="00AD05CF"/>
    <w:rsid w:val="00AD22BA"/>
    <w:rsid w:val="00AD62E1"/>
    <w:rsid w:val="00AE04D6"/>
    <w:rsid w:val="00AE2B41"/>
    <w:rsid w:val="00AE62C8"/>
    <w:rsid w:val="00AE65E4"/>
    <w:rsid w:val="00AE7D06"/>
    <w:rsid w:val="00AF2E15"/>
    <w:rsid w:val="00AF3268"/>
    <w:rsid w:val="00AF4E35"/>
    <w:rsid w:val="00AF655C"/>
    <w:rsid w:val="00AF6750"/>
    <w:rsid w:val="00AF6DF9"/>
    <w:rsid w:val="00B03AEF"/>
    <w:rsid w:val="00B0702B"/>
    <w:rsid w:val="00B13830"/>
    <w:rsid w:val="00B1423E"/>
    <w:rsid w:val="00B179F1"/>
    <w:rsid w:val="00B2275B"/>
    <w:rsid w:val="00B22E19"/>
    <w:rsid w:val="00B33618"/>
    <w:rsid w:val="00B3539D"/>
    <w:rsid w:val="00B35A3C"/>
    <w:rsid w:val="00B411DC"/>
    <w:rsid w:val="00B42263"/>
    <w:rsid w:val="00B445CE"/>
    <w:rsid w:val="00B45BFC"/>
    <w:rsid w:val="00B50C1D"/>
    <w:rsid w:val="00B52B90"/>
    <w:rsid w:val="00B55AF0"/>
    <w:rsid w:val="00B55FC8"/>
    <w:rsid w:val="00B6357F"/>
    <w:rsid w:val="00B64A95"/>
    <w:rsid w:val="00B65C4A"/>
    <w:rsid w:val="00B77F22"/>
    <w:rsid w:val="00B847A5"/>
    <w:rsid w:val="00B84B1F"/>
    <w:rsid w:val="00B859BD"/>
    <w:rsid w:val="00B8645A"/>
    <w:rsid w:val="00B87F25"/>
    <w:rsid w:val="00B91E08"/>
    <w:rsid w:val="00B94929"/>
    <w:rsid w:val="00B95248"/>
    <w:rsid w:val="00BA4EDA"/>
    <w:rsid w:val="00BA7A85"/>
    <w:rsid w:val="00BB09EC"/>
    <w:rsid w:val="00BB4540"/>
    <w:rsid w:val="00BC1E36"/>
    <w:rsid w:val="00BC3889"/>
    <w:rsid w:val="00BC5866"/>
    <w:rsid w:val="00BC6091"/>
    <w:rsid w:val="00BD0C45"/>
    <w:rsid w:val="00BD3BF8"/>
    <w:rsid w:val="00BD6EE1"/>
    <w:rsid w:val="00BE080E"/>
    <w:rsid w:val="00BE145D"/>
    <w:rsid w:val="00BF292E"/>
    <w:rsid w:val="00BF49BB"/>
    <w:rsid w:val="00BF4D71"/>
    <w:rsid w:val="00BF6037"/>
    <w:rsid w:val="00BF6682"/>
    <w:rsid w:val="00BF69CC"/>
    <w:rsid w:val="00BF6D98"/>
    <w:rsid w:val="00BF79FC"/>
    <w:rsid w:val="00C03EBD"/>
    <w:rsid w:val="00C0492A"/>
    <w:rsid w:val="00C13480"/>
    <w:rsid w:val="00C16192"/>
    <w:rsid w:val="00C167F6"/>
    <w:rsid w:val="00C236F6"/>
    <w:rsid w:val="00C24E89"/>
    <w:rsid w:val="00C25BF0"/>
    <w:rsid w:val="00C309F7"/>
    <w:rsid w:val="00C31FFD"/>
    <w:rsid w:val="00C3218A"/>
    <w:rsid w:val="00C342E5"/>
    <w:rsid w:val="00C34AD7"/>
    <w:rsid w:val="00C34D2B"/>
    <w:rsid w:val="00C35B4D"/>
    <w:rsid w:val="00C36123"/>
    <w:rsid w:val="00C37230"/>
    <w:rsid w:val="00C37D85"/>
    <w:rsid w:val="00C402CB"/>
    <w:rsid w:val="00C44829"/>
    <w:rsid w:val="00C44F8A"/>
    <w:rsid w:val="00C46BE0"/>
    <w:rsid w:val="00C46D21"/>
    <w:rsid w:val="00C508A3"/>
    <w:rsid w:val="00C530C7"/>
    <w:rsid w:val="00C55D1C"/>
    <w:rsid w:val="00C55FFA"/>
    <w:rsid w:val="00C5724C"/>
    <w:rsid w:val="00C57259"/>
    <w:rsid w:val="00C57D4D"/>
    <w:rsid w:val="00C668A8"/>
    <w:rsid w:val="00C70302"/>
    <w:rsid w:val="00C72756"/>
    <w:rsid w:val="00C73E62"/>
    <w:rsid w:val="00C801A2"/>
    <w:rsid w:val="00C805BA"/>
    <w:rsid w:val="00C82632"/>
    <w:rsid w:val="00C831B6"/>
    <w:rsid w:val="00C83D31"/>
    <w:rsid w:val="00C86155"/>
    <w:rsid w:val="00C9161A"/>
    <w:rsid w:val="00C918B4"/>
    <w:rsid w:val="00C931FB"/>
    <w:rsid w:val="00C9548E"/>
    <w:rsid w:val="00C95A5D"/>
    <w:rsid w:val="00C96DD2"/>
    <w:rsid w:val="00CA34F4"/>
    <w:rsid w:val="00CA56F9"/>
    <w:rsid w:val="00CB4E93"/>
    <w:rsid w:val="00CB616F"/>
    <w:rsid w:val="00CC0F3E"/>
    <w:rsid w:val="00CC5315"/>
    <w:rsid w:val="00CC5DA2"/>
    <w:rsid w:val="00CC70A1"/>
    <w:rsid w:val="00CD1824"/>
    <w:rsid w:val="00CD2F31"/>
    <w:rsid w:val="00CD3D15"/>
    <w:rsid w:val="00CE1DD3"/>
    <w:rsid w:val="00CE2384"/>
    <w:rsid w:val="00CE25F0"/>
    <w:rsid w:val="00CE4D4B"/>
    <w:rsid w:val="00CE5FC7"/>
    <w:rsid w:val="00CE6790"/>
    <w:rsid w:val="00D0038F"/>
    <w:rsid w:val="00D03A61"/>
    <w:rsid w:val="00D122B2"/>
    <w:rsid w:val="00D12550"/>
    <w:rsid w:val="00D13433"/>
    <w:rsid w:val="00D1404F"/>
    <w:rsid w:val="00D1483B"/>
    <w:rsid w:val="00D24B7D"/>
    <w:rsid w:val="00D24BD8"/>
    <w:rsid w:val="00D30F1F"/>
    <w:rsid w:val="00D33AFF"/>
    <w:rsid w:val="00D37603"/>
    <w:rsid w:val="00D4331C"/>
    <w:rsid w:val="00D434E5"/>
    <w:rsid w:val="00D50592"/>
    <w:rsid w:val="00D546D5"/>
    <w:rsid w:val="00D61864"/>
    <w:rsid w:val="00D61C3C"/>
    <w:rsid w:val="00D62BD4"/>
    <w:rsid w:val="00D638B4"/>
    <w:rsid w:val="00D63C0D"/>
    <w:rsid w:val="00D657B9"/>
    <w:rsid w:val="00D67A94"/>
    <w:rsid w:val="00D71322"/>
    <w:rsid w:val="00D7330D"/>
    <w:rsid w:val="00D74495"/>
    <w:rsid w:val="00D75FF5"/>
    <w:rsid w:val="00D80B04"/>
    <w:rsid w:val="00D80D11"/>
    <w:rsid w:val="00D82A2F"/>
    <w:rsid w:val="00D8638B"/>
    <w:rsid w:val="00D90B10"/>
    <w:rsid w:val="00D946FF"/>
    <w:rsid w:val="00D9597E"/>
    <w:rsid w:val="00D96329"/>
    <w:rsid w:val="00D97615"/>
    <w:rsid w:val="00D976E3"/>
    <w:rsid w:val="00DA210D"/>
    <w:rsid w:val="00DA2DBC"/>
    <w:rsid w:val="00DA3D33"/>
    <w:rsid w:val="00DA46F2"/>
    <w:rsid w:val="00DA5F05"/>
    <w:rsid w:val="00DA6E05"/>
    <w:rsid w:val="00DB05B8"/>
    <w:rsid w:val="00DB3C29"/>
    <w:rsid w:val="00DB4D21"/>
    <w:rsid w:val="00DB5B69"/>
    <w:rsid w:val="00DC18EA"/>
    <w:rsid w:val="00DC5D31"/>
    <w:rsid w:val="00DD0197"/>
    <w:rsid w:val="00DD0FE6"/>
    <w:rsid w:val="00DD170B"/>
    <w:rsid w:val="00DD1745"/>
    <w:rsid w:val="00DD1B57"/>
    <w:rsid w:val="00DD5E5B"/>
    <w:rsid w:val="00DD7B20"/>
    <w:rsid w:val="00DE16D4"/>
    <w:rsid w:val="00DE1D86"/>
    <w:rsid w:val="00DE31B8"/>
    <w:rsid w:val="00DE6C1E"/>
    <w:rsid w:val="00DF1A3C"/>
    <w:rsid w:val="00DF2423"/>
    <w:rsid w:val="00DF4272"/>
    <w:rsid w:val="00DF5318"/>
    <w:rsid w:val="00DF741F"/>
    <w:rsid w:val="00E00F1D"/>
    <w:rsid w:val="00E01DA6"/>
    <w:rsid w:val="00E01FB5"/>
    <w:rsid w:val="00E0262A"/>
    <w:rsid w:val="00E029A6"/>
    <w:rsid w:val="00E02D1B"/>
    <w:rsid w:val="00E04B38"/>
    <w:rsid w:val="00E04E55"/>
    <w:rsid w:val="00E05B6B"/>
    <w:rsid w:val="00E20255"/>
    <w:rsid w:val="00E21A20"/>
    <w:rsid w:val="00E22FDA"/>
    <w:rsid w:val="00E265F5"/>
    <w:rsid w:val="00E309CF"/>
    <w:rsid w:val="00E311FD"/>
    <w:rsid w:val="00E33555"/>
    <w:rsid w:val="00E35DF2"/>
    <w:rsid w:val="00E37939"/>
    <w:rsid w:val="00E37F24"/>
    <w:rsid w:val="00E41040"/>
    <w:rsid w:val="00E41982"/>
    <w:rsid w:val="00E4598C"/>
    <w:rsid w:val="00E45C5D"/>
    <w:rsid w:val="00E57EB2"/>
    <w:rsid w:val="00E63F26"/>
    <w:rsid w:val="00E65288"/>
    <w:rsid w:val="00E65424"/>
    <w:rsid w:val="00E6568B"/>
    <w:rsid w:val="00E65B64"/>
    <w:rsid w:val="00E65F3C"/>
    <w:rsid w:val="00E66D65"/>
    <w:rsid w:val="00E6720E"/>
    <w:rsid w:val="00E70179"/>
    <w:rsid w:val="00E70C1F"/>
    <w:rsid w:val="00E714CB"/>
    <w:rsid w:val="00E72C70"/>
    <w:rsid w:val="00E74262"/>
    <w:rsid w:val="00E754C2"/>
    <w:rsid w:val="00E83476"/>
    <w:rsid w:val="00E84242"/>
    <w:rsid w:val="00E85D2E"/>
    <w:rsid w:val="00E85E76"/>
    <w:rsid w:val="00E9466F"/>
    <w:rsid w:val="00E97393"/>
    <w:rsid w:val="00E97E3E"/>
    <w:rsid w:val="00EA099E"/>
    <w:rsid w:val="00EA239E"/>
    <w:rsid w:val="00EA23DD"/>
    <w:rsid w:val="00EA2D1F"/>
    <w:rsid w:val="00EA4B98"/>
    <w:rsid w:val="00EA5FE2"/>
    <w:rsid w:val="00EB1B0F"/>
    <w:rsid w:val="00EB2BA3"/>
    <w:rsid w:val="00EB360A"/>
    <w:rsid w:val="00EB4217"/>
    <w:rsid w:val="00EB66D0"/>
    <w:rsid w:val="00EB7E71"/>
    <w:rsid w:val="00EC09A4"/>
    <w:rsid w:val="00EC1844"/>
    <w:rsid w:val="00EC3DAA"/>
    <w:rsid w:val="00EC7456"/>
    <w:rsid w:val="00EC74B8"/>
    <w:rsid w:val="00ED1B46"/>
    <w:rsid w:val="00ED672B"/>
    <w:rsid w:val="00EE0833"/>
    <w:rsid w:val="00EE0949"/>
    <w:rsid w:val="00EE0BF8"/>
    <w:rsid w:val="00EE1C29"/>
    <w:rsid w:val="00EE3851"/>
    <w:rsid w:val="00EE55FE"/>
    <w:rsid w:val="00EE66A0"/>
    <w:rsid w:val="00EE682E"/>
    <w:rsid w:val="00EE75E7"/>
    <w:rsid w:val="00EF2539"/>
    <w:rsid w:val="00EF35CC"/>
    <w:rsid w:val="00EF7B56"/>
    <w:rsid w:val="00EF7C44"/>
    <w:rsid w:val="00F02E7F"/>
    <w:rsid w:val="00F036F8"/>
    <w:rsid w:val="00F0625B"/>
    <w:rsid w:val="00F07D70"/>
    <w:rsid w:val="00F12778"/>
    <w:rsid w:val="00F13465"/>
    <w:rsid w:val="00F139D5"/>
    <w:rsid w:val="00F14863"/>
    <w:rsid w:val="00F15CD1"/>
    <w:rsid w:val="00F16D92"/>
    <w:rsid w:val="00F200FD"/>
    <w:rsid w:val="00F23BAA"/>
    <w:rsid w:val="00F27E22"/>
    <w:rsid w:val="00F3121B"/>
    <w:rsid w:val="00F313F6"/>
    <w:rsid w:val="00F33193"/>
    <w:rsid w:val="00F34AEB"/>
    <w:rsid w:val="00F42CA4"/>
    <w:rsid w:val="00F430F4"/>
    <w:rsid w:val="00F4435B"/>
    <w:rsid w:val="00F517E8"/>
    <w:rsid w:val="00F54EDF"/>
    <w:rsid w:val="00F55A6F"/>
    <w:rsid w:val="00F560CD"/>
    <w:rsid w:val="00F6510C"/>
    <w:rsid w:val="00F700EF"/>
    <w:rsid w:val="00F714DE"/>
    <w:rsid w:val="00F728F5"/>
    <w:rsid w:val="00F74BBA"/>
    <w:rsid w:val="00F75C21"/>
    <w:rsid w:val="00F75EB1"/>
    <w:rsid w:val="00F770C8"/>
    <w:rsid w:val="00F80DEB"/>
    <w:rsid w:val="00F812F0"/>
    <w:rsid w:val="00F84C43"/>
    <w:rsid w:val="00F946DA"/>
    <w:rsid w:val="00F94896"/>
    <w:rsid w:val="00F9490D"/>
    <w:rsid w:val="00F9557F"/>
    <w:rsid w:val="00FA3F8E"/>
    <w:rsid w:val="00FA5CD3"/>
    <w:rsid w:val="00FB0BF7"/>
    <w:rsid w:val="00FB17CA"/>
    <w:rsid w:val="00FB49DB"/>
    <w:rsid w:val="00FC0E8D"/>
    <w:rsid w:val="00FC38B7"/>
    <w:rsid w:val="00FC6F5E"/>
    <w:rsid w:val="00FD119A"/>
    <w:rsid w:val="00FD1B82"/>
    <w:rsid w:val="00FD1C56"/>
    <w:rsid w:val="00FD5494"/>
    <w:rsid w:val="00FE0AC3"/>
    <w:rsid w:val="00FE3517"/>
    <w:rsid w:val="00FE5E2D"/>
    <w:rsid w:val="00FF0719"/>
    <w:rsid w:val="00FF0D55"/>
    <w:rsid w:val="00FF3609"/>
    <w:rsid w:val="00FF4D41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05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5CF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eastAsia="en-US"/>
    </w:rPr>
  </w:style>
  <w:style w:type="paragraph" w:customStyle="1" w:styleId="Normal1">
    <w:name w:val="Normal1"/>
    <w:rsid w:val="00AD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D05CF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AD05C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ЖКГ_1</dc:creator>
  <cp:keywords/>
  <dc:description/>
  <cp:lastModifiedBy>1</cp:lastModifiedBy>
  <cp:revision>9</cp:revision>
  <cp:lastPrinted>2017-08-09T09:43:00Z</cp:lastPrinted>
  <dcterms:created xsi:type="dcterms:W3CDTF">2017-07-18T07:46:00Z</dcterms:created>
  <dcterms:modified xsi:type="dcterms:W3CDTF">2017-08-11T08:33:00Z</dcterms:modified>
</cp:coreProperties>
</file>