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8" w:rsidRPr="00427528" w:rsidRDefault="00427528" w:rsidP="00427528">
      <w:pPr>
        <w:shd w:val="clear" w:color="auto" w:fill="FFFFFF"/>
        <w:tabs>
          <w:tab w:val="left" w:pos="1157"/>
        </w:tabs>
        <w:spacing w:line="240" w:lineRule="auto"/>
        <w:ind w:left="5" w:right="5" w:firstLine="576"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-5715</wp:posOffset>
            </wp:positionH>
            <wp:positionV relativeFrom="paragraph">
              <wp:posOffset>205105</wp:posOffset>
            </wp:positionV>
            <wp:extent cx="6868795" cy="959040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959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"/>
          <w:szCs w:val="2"/>
        </w:rPr>
        <w:br w:type="column"/>
      </w:r>
      <w:r>
        <w:rPr>
          <w:spacing w:val="-15"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Розпочати процедуру реорганізації шляхом приєднання до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Коростишівської міської ради (ЄДРПОУ04053660, юридична адреса: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м.Коростишів, вул.Володимирська, 1)   юридичних осіб:</w:t>
      </w:r>
    </w:p>
    <w:p w:rsidR="00427528" w:rsidRPr="00427528" w:rsidRDefault="00427528" w:rsidP="00427528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Більковецької сільської ради (ЄДРПОУ 04348496, юридична адреса: с.Більковці, вул.Рад, 1)</w:t>
      </w:r>
    </w:p>
    <w:p w:rsidR="00427528" w:rsidRPr="00427528" w:rsidRDefault="00427528" w:rsidP="00427528">
      <w:pPr>
        <w:shd w:val="clear" w:color="auto" w:fill="FFFFFF"/>
        <w:spacing w:before="14" w:line="240" w:lineRule="auto"/>
        <w:ind w:left="10" w:firstLine="562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Віленьківської сільської ради (ЄДРПОУ 06670997, юридична адреса:с.Віленька, вул. Садиба, 1-А);</w:t>
      </w:r>
    </w:p>
    <w:p w:rsidR="00427528" w:rsidRPr="00427528" w:rsidRDefault="00427528" w:rsidP="00427528">
      <w:pPr>
        <w:shd w:val="clear" w:color="auto" w:fill="FFFFFF"/>
        <w:spacing w:before="5" w:line="240" w:lineRule="auto"/>
        <w:ind w:left="10" w:right="24" w:firstLine="557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Вільнянківської сільської ради (ЄДРПОУ 04348510, юридична адреса: с.Вільнянка, вул.Садова, 81);</w:t>
      </w:r>
    </w:p>
    <w:p w:rsidR="00427528" w:rsidRPr="00427528" w:rsidRDefault="00427528" w:rsidP="00427528">
      <w:pPr>
        <w:shd w:val="clear" w:color="auto" w:fill="FFFFFF"/>
        <w:spacing w:line="240" w:lineRule="auto"/>
        <w:ind w:left="5" w:right="24" w:firstLine="566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Здвижківської сільської ради (ЄДРПОУ 22057803, юридична адреса: с.Здвижка, вул.МіненкаД);</w:t>
      </w:r>
    </w:p>
    <w:p w:rsidR="00427528" w:rsidRPr="00427528" w:rsidRDefault="00427528" w:rsidP="00427528">
      <w:pPr>
        <w:shd w:val="clear" w:color="auto" w:fill="FFFFFF"/>
        <w:spacing w:line="240" w:lineRule="auto"/>
        <w:ind w:left="5" w:right="19" w:firstLine="562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Квітневої сільської ради (ЄДРПОУ 04347290, юридична адреса: с.Квітневе, 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вул.Партизанська, 69);</w:t>
      </w:r>
    </w:p>
    <w:p w:rsidR="00427528" w:rsidRPr="00427528" w:rsidRDefault="00427528" w:rsidP="00427528">
      <w:pPr>
        <w:shd w:val="clear" w:color="auto" w:fill="FFFFFF"/>
        <w:spacing w:line="240" w:lineRule="auto"/>
        <w:ind w:left="10" w:right="24" w:firstLine="562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Кропивнянської сільської ради (ЄДРПОУ 04348591, юридична адреса: с.Кропивня, вул. Шевченка, 1/8);</w:t>
      </w:r>
    </w:p>
    <w:p w:rsidR="00427528" w:rsidRPr="00427528" w:rsidRDefault="00427528" w:rsidP="00427528">
      <w:pPr>
        <w:shd w:val="clear" w:color="auto" w:fill="FFFFFF"/>
        <w:spacing w:line="240" w:lineRule="auto"/>
        <w:ind w:left="5" w:right="14" w:firstLine="562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Щигліївської сільської ради (ЄДРПОУ 04348763, юридична адресах.Щигліївка, вул.Шевченка, 11-а).</w:t>
      </w:r>
    </w:p>
    <w:p w:rsidR="00427528" w:rsidRPr="00427528" w:rsidRDefault="00427528" w:rsidP="00427528">
      <w:pPr>
        <w:shd w:val="clear" w:color="auto" w:fill="FFFFFF"/>
        <w:tabs>
          <w:tab w:val="left" w:pos="931"/>
        </w:tabs>
        <w:spacing w:before="317" w:after="326" w:line="240" w:lineRule="auto"/>
        <w:ind w:right="10" w:firstLine="571"/>
        <w:contextualSpacing/>
        <w:jc w:val="both"/>
        <w:rPr>
          <w:rFonts w:ascii="Times New Roman" w:hAnsi="Times New Roman" w:cs="Times New Roman"/>
          <w:lang w:val="uk-UA"/>
        </w:rPr>
      </w:pPr>
      <w:r w:rsidRPr="00427528">
        <w:rPr>
          <w:rFonts w:ascii="Times New Roman" w:hAnsi="Times New Roman" w:cs="Times New Roman"/>
          <w:spacing w:val="-15"/>
          <w:sz w:val="28"/>
          <w:szCs w:val="28"/>
          <w:lang w:val="uk-UA"/>
        </w:rPr>
        <w:t>4.</w:t>
      </w:r>
      <w:r w:rsidRPr="00427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Утворити комісію з реорганізації сільських рад, що приєдналися до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Коростишівської міської ради об'єднаної територіальної громади (далі-комісія),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складі:</w:t>
      </w:r>
    </w:p>
    <w:p w:rsidR="00427528" w:rsidRPr="00427528" w:rsidRDefault="00427528" w:rsidP="00427528">
      <w:pPr>
        <w:shd w:val="clear" w:color="auto" w:fill="FFFFFF"/>
        <w:tabs>
          <w:tab w:val="left" w:pos="931"/>
        </w:tabs>
        <w:spacing w:before="317" w:after="326" w:line="240" w:lineRule="auto"/>
        <w:ind w:right="10" w:firstLine="571"/>
        <w:contextualSpacing/>
        <w:jc w:val="both"/>
        <w:rPr>
          <w:rFonts w:ascii="Times New Roman" w:hAnsi="Times New Roman" w:cs="Times New Roman"/>
          <w:lang w:val="uk-UA"/>
        </w:rPr>
        <w:sectPr w:rsidR="00427528" w:rsidRPr="00427528">
          <w:type w:val="continuous"/>
          <w:pgSz w:w="11909" w:h="16834"/>
          <w:pgMar w:top="1013" w:right="1570" w:bottom="360" w:left="710" w:header="720" w:footer="720" w:gutter="0"/>
          <w:cols w:space="60"/>
          <w:noEndnote/>
        </w:sectPr>
      </w:pP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Кохан</w:t>
      </w:r>
    </w:p>
    <w:p w:rsidR="00427528" w:rsidRPr="00427528" w:rsidRDefault="00427528" w:rsidP="00427528">
      <w:pPr>
        <w:shd w:val="clear" w:color="auto" w:fill="FFFFFF"/>
        <w:spacing w:line="240" w:lineRule="auto"/>
        <w:ind w:left="5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Іван Михайлович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</w:rPr>
        <w:br w:type="column"/>
      </w:r>
      <w:r w:rsidRPr="0042752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- </w:t>
      </w:r>
      <w:r w:rsidRPr="004275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міський голова, </w:t>
      </w:r>
      <w:r w:rsidRPr="004275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голова комісії;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5813" w:bottom="360" w:left="710" w:header="720" w:footer="720" w:gutter="0"/>
          <w:cols w:num="2" w:space="720" w:equalWidth="0">
            <w:col w:w="2092" w:space="1282"/>
            <w:col w:w="2011"/>
          </w:cols>
          <w:noEndnote/>
        </w:sectPr>
      </w:pPr>
    </w:p>
    <w:p w:rsidR="00427528" w:rsidRPr="00427528" w:rsidRDefault="00427528" w:rsidP="00427528">
      <w:pPr>
        <w:spacing w:before="307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4810" w:bottom="360" w:left="734" w:header="720" w:footer="720" w:gutter="0"/>
          <w:cols w:space="60"/>
          <w:noEndnote/>
        </w:sectPr>
      </w:pP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Єсипчук</w:t>
      </w:r>
    </w:p>
    <w:p w:rsidR="00427528" w:rsidRPr="00427528" w:rsidRDefault="00427528" w:rsidP="00427528">
      <w:pPr>
        <w:shd w:val="clear" w:color="auto" w:fill="FFFFFF"/>
        <w:spacing w:line="240" w:lineRule="auto"/>
        <w:ind w:left="5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Наталія Миколаївна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</w:rPr>
        <w:br w:type="column"/>
      </w:r>
      <w:r w:rsidRPr="004275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Pr="0042752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секретар міської ради, </w:t>
      </w:r>
      <w:r w:rsidRPr="004275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заступник голови комісії;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4810" w:bottom="360" w:left="734" w:header="720" w:footer="720" w:gutter="0"/>
          <w:cols w:num="2" w:space="720" w:equalWidth="0">
            <w:col w:w="2395" w:space="955"/>
            <w:col w:w="3014"/>
          </w:cols>
          <w:noEndnote/>
        </w:sectPr>
      </w:pPr>
    </w:p>
    <w:p w:rsidR="00427528" w:rsidRPr="00427528" w:rsidRDefault="00427528" w:rsidP="00427528">
      <w:pPr>
        <w:spacing w:before="283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2511" w:bottom="360" w:left="763" w:header="720" w:footer="720" w:gutter="0"/>
          <w:cols w:space="60"/>
          <w:noEndnote/>
        </w:sectPr>
      </w:pPr>
    </w:p>
    <w:p w:rsidR="00427528" w:rsidRPr="00427528" w:rsidRDefault="00427528" w:rsidP="00427528">
      <w:pPr>
        <w:shd w:val="clear" w:color="auto" w:fill="FFFFFF"/>
        <w:spacing w:before="29" w:line="240" w:lineRule="auto"/>
        <w:ind w:left="10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Яковенко </w:t>
      </w:r>
      <w:r w:rsidRPr="0042752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Євгенія Петрівна 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</w:rPr>
        <w:br w:type="column"/>
      </w:r>
      <w:r w:rsidRPr="0042752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- </w:t>
      </w:r>
      <w:r w:rsidRPr="004275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начальник фінансово-економічного відділу </w:t>
      </w:r>
      <w:r w:rsidRPr="0042752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виконавчого комітету міської ради, 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комісії;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2511" w:bottom="360" w:left="763" w:header="720" w:footer="720" w:gutter="0"/>
          <w:cols w:num="2" w:space="720" w:equalWidth="0">
            <w:col w:w="2016" w:space="1310"/>
            <w:col w:w="5308"/>
          </w:cols>
          <w:noEndnote/>
        </w:sectPr>
      </w:pPr>
    </w:p>
    <w:p w:rsidR="00427528" w:rsidRPr="00427528" w:rsidRDefault="00427528" w:rsidP="00427528">
      <w:pPr>
        <w:spacing w:before="264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3418" w:bottom="360" w:left="801" w:header="720" w:footer="720" w:gutter="0"/>
          <w:cols w:space="60"/>
          <w:noEndnote/>
        </w:sectPr>
      </w:pPr>
    </w:p>
    <w:p w:rsidR="00427528" w:rsidRPr="00427528" w:rsidRDefault="00427528" w:rsidP="00427528">
      <w:pPr>
        <w:shd w:val="clear" w:color="auto" w:fill="FFFFFF"/>
        <w:spacing w:before="331" w:line="240" w:lineRule="auto"/>
        <w:ind w:left="10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  <w:spacing w:val="-8"/>
          <w:sz w:val="28"/>
          <w:szCs w:val="28"/>
          <w:lang w:val="uk-UA"/>
        </w:rPr>
        <w:t>Ба</w:t>
      </w:r>
      <w:r w:rsidRPr="0042752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шинськии Сергій Іванович </w:t>
      </w:r>
      <w:r w:rsidRPr="004275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427528" w:rsidRPr="00427528" w:rsidRDefault="00427528" w:rsidP="00427528">
      <w:pPr>
        <w:shd w:val="clear" w:color="auto" w:fill="FFFFFF"/>
        <w:spacing w:line="240" w:lineRule="auto"/>
        <w:ind w:firstLine="446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</w:rPr>
        <w:br w:type="column"/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Pr="004275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- перший заступник міського голови;</w:t>
      </w:r>
    </w:p>
    <w:p w:rsidR="00427528" w:rsidRPr="00427528" w:rsidRDefault="00427528" w:rsidP="00427528">
      <w:pPr>
        <w:shd w:val="clear" w:color="auto" w:fill="FFFFFF"/>
        <w:spacing w:line="240" w:lineRule="auto"/>
        <w:ind w:firstLine="446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3418" w:bottom="360" w:left="801" w:header="720" w:footer="720" w:gutter="0"/>
          <w:cols w:num="2" w:space="720" w:equalWidth="0">
            <w:col w:w="1848" w:space="1445"/>
            <w:col w:w="4396"/>
          </w:cols>
          <w:noEndnote/>
        </w:sectPr>
      </w:pPr>
    </w:p>
    <w:p w:rsidR="00427528" w:rsidRPr="00427528" w:rsidRDefault="00427528" w:rsidP="00427528">
      <w:pPr>
        <w:spacing w:before="278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427528" w:rsidRPr="00427528" w:rsidRDefault="00427528" w:rsidP="00427528">
      <w:pPr>
        <w:shd w:val="clear" w:color="auto" w:fill="FFFFFF"/>
        <w:spacing w:line="240" w:lineRule="auto"/>
        <w:ind w:firstLine="446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2410" w:bottom="360" w:left="835" w:header="720" w:footer="720" w:gutter="0"/>
          <w:cols w:space="60"/>
          <w:noEndnote/>
        </w:sectPr>
      </w:pPr>
    </w:p>
    <w:p w:rsidR="00427528" w:rsidRPr="00427528" w:rsidRDefault="00427528" w:rsidP="00427528">
      <w:pPr>
        <w:shd w:val="clear" w:color="auto" w:fill="FFFFFF"/>
        <w:spacing w:before="48"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  <w:spacing w:val="-3"/>
          <w:sz w:val="28"/>
          <w:szCs w:val="28"/>
          <w:lang w:val="uk-UA"/>
        </w:rPr>
        <w:t>Р'</w:t>
      </w:r>
      <w:r w:rsidRPr="004275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уденко</w:t>
      </w:r>
    </w:p>
    <w:p w:rsidR="00427528" w:rsidRPr="00427528" w:rsidRDefault="00427528" w:rsidP="00427528">
      <w:pPr>
        <w:shd w:val="clear" w:color="auto" w:fill="FFFFFF"/>
        <w:spacing w:line="240" w:lineRule="auto"/>
        <w:ind w:left="5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Іаталія Олексіївна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hAnsi="Times New Roman" w:cs="Times New Roman"/>
        </w:rPr>
        <w:br w:type="column"/>
      </w:r>
      <w:r w:rsidRPr="0042752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- </w:t>
      </w:r>
      <w:r w:rsidRPr="004275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начальник юридичного відділу виконавчого </w:t>
      </w: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міської ради;</w:t>
      </w: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2410" w:bottom="360" w:left="835" w:header="720" w:footer="720" w:gutter="0"/>
          <w:cols w:num="2" w:space="720" w:equalWidth="0">
            <w:col w:w="2169" w:space="1090"/>
            <w:col w:w="5404"/>
          </w:cols>
          <w:noEndnote/>
        </w:sectPr>
      </w:pPr>
    </w:p>
    <w:p w:rsidR="00427528" w:rsidRPr="00427528" w:rsidRDefault="00427528" w:rsidP="00427528">
      <w:pPr>
        <w:spacing w:before="288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427528" w:rsidRPr="00427528" w:rsidRDefault="00427528" w:rsidP="0042752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  <w:sectPr w:rsidR="00427528" w:rsidRPr="00427528">
          <w:type w:val="continuous"/>
          <w:pgSz w:w="11909" w:h="16834"/>
          <w:pgMar w:top="1013" w:right="2088" w:bottom="360" w:left="863" w:header="720" w:footer="720" w:gutter="0"/>
          <w:cols w:space="60"/>
          <w:noEndnote/>
        </w:sectPr>
      </w:pPr>
    </w:p>
    <w:p w:rsidR="00427528" w:rsidRPr="00427528" w:rsidRDefault="00427528" w:rsidP="00427528">
      <w:pPr>
        <w:shd w:val="clear" w:color="auto" w:fill="FFFFFF"/>
        <w:spacing w:before="24" w:line="240" w:lineRule="auto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z w:val="28"/>
          <w:szCs w:val="28"/>
          <w:lang w:val="uk-UA"/>
        </w:rPr>
        <w:t>Хомм як</w:t>
      </w:r>
    </w:p>
    <w:p w:rsidR="00427528" w:rsidRPr="00427528" w:rsidRDefault="00427528" w:rsidP="00427528">
      <w:pPr>
        <w:shd w:val="clear" w:color="auto" w:fill="FFFFFF"/>
        <w:spacing w:line="240" w:lineRule="auto"/>
        <w:ind w:left="10"/>
        <w:contextualSpacing/>
        <w:rPr>
          <w:rFonts w:ascii="Times New Roman" w:hAnsi="Times New Roman" w:cs="Times New Roman"/>
        </w:rPr>
      </w:pPr>
      <w:r w:rsidRPr="00427528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Василь Іванович</w:t>
      </w:r>
    </w:p>
    <w:p w:rsidR="00427528" w:rsidRDefault="00427528" w:rsidP="00427528">
      <w:pPr>
        <w:shd w:val="clear" w:color="auto" w:fill="FFFFFF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сільський голова Більковецької сільської ради:</w:t>
      </w:r>
    </w:p>
    <w:p w:rsidR="00427528" w:rsidRPr="00427528" w:rsidRDefault="00427528" w:rsidP="00427528">
      <w:pPr>
        <w:shd w:val="clear" w:color="auto" w:fill="FFFFFF"/>
        <w:tabs>
          <w:tab w:val="left" w:pos="3408"/>
        </w:tabs>
        <w:spacing w:line="240" w:lineRule="auto"/>
        <w:ind w:left="34"/>
        <w:contextualSpacing/>
        <w:rPr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Юхимчук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pacing w:val="-1"/>
          <w:sz w:val="28"/>
          <w:szCs w:val="28"/>
          <w:lang w:val="uk-UA"/>
        </w:rPr>
        <w:t xml:space="preserve">- </w:t>
      </w:r>
      <w:r>
        <w:rPr>
          <w:rFonts w:eastAsia="Times New Roman"/>
          <w:spacing w:val="-1"/>
          <w:sz w:val="28"/>
          <w:szCs w:val="28"/>
          <w:lang w:val="uk-UA"/>
        </w:rPr>
        <w:t>сільський голова Віленьківської сільської ради;</w:t>
      </w:r>
    </w:p>
    <w:p w:rsidR="00427528" w:rsidRDefault="00427528" w:rsidP="00427528">
      <w:pPr>
        <w:shd w:val="clear" w:color="auto" w:fill="FFFFFF"/>
        <w:spacing w:line="240" w:lineRule="auto"/>
        <w:ind w:left="29"/>
        <w:contextualSpacing/>
      </w:pPr>
      <w:r>
        <w:rPr>
          <w:rFonts w:eastAsia="Times New Roman"/>
          <w:sz w:val="28"/>
          <w:szCs w:val="28"/>
          <w:lang w:val="uk-UA"/>
        </w:rPr>
        <w:t>Галина Валентинівна</w:t>
      </w:r>
    </w:p>
    <w:p w:rsidR="00427528" w:rsidRDefault="00427528" w:rsidP="00427528">
      <w:pPr>
        <w:shd w:val="clear" w:color="auto" w:fill="FFFFFF"/>
        <w:tabs>
          <w:tab w:val="left" w:pos="3398"/>
        </w:tabs>
        <w:spacing w:before="365" w:line="240" w:lineRule="auto"/>
        <w:ind w:left="29"/>
        <w:contextualSpacing/>
      </w:pPr>
      <w:r>
        <w:rPr>
          <w:rFonts w:eastAsia="Times New Roman"/>
          <w:spacing w:val="-3"/>
          <w:sz w:val="28"/>
          <w:szCs w:val="28"/>
          <w:lang w:val="uk-UA"/>
        </w:rPr>
        <w:t>Тарасюк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z w:val="28"/>
          <w:szCs w:val="28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/>
        </w:rPr>
        <w:t>сільський голова Вільнянківської сільської</w:t>
      </w:r>
    </w:p>
    <w:p w:rsidR="00427528" w:rsidRDefault="00427528" w:rsidP="00427528">
      <w:pPr>
        <w:shd w:val="clear" w:color="auto" w:fill="FFFFFF"/>
        <w:tabs>
          <w:tab w:val="left" w:pos="3389"/>
        </w:tabs>
        <w:spacing w:line="240" w:lineRule="auto"/>
        <w:ind w:left="34"/>
        <w:contextualSpacing/>
      </w:pPr>
      <w:r>
        <w:rPr>
          <w:rFonts w:eastAsia="Times New Roman"/>
          <w:spacing w:val="-2"/>
          <w:sz w:val="28"/>
          <w:szCs w:val="28"/>
          <w:lang w:val="uk-UA"/>
        </w:rPr>
        <w:t>Світлана Федорівна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>ради;</w:t>
      </w:r>
    </w:p>
    <w:p w:rsidR="00427528" w:rsidRDefault="00427528" w:rsidP="00427528">
      <w:pPr>
        <w:shd w:val="clear" w:color="auto" w:fill="FFFFFF"/>
        <w:tabs>
          <w:tab w:val="left" w:pos="3398"/>
        </w:tabs>
        <w:spacing w:before="346" w:line="240" w:lineRule="auto"/>
        <w:ind w:left="19"/>
        <w:contextualSpacing/>
      </w:pPr>
      <w:r>
        <w:rPr>
          <w:rFonts w:eastAsia="Times New Roman"/>
          <w:spacing w:val="-3"/>
          <w:sz w:val="28"/>
          <w:szCs w:val="28"/>
          <w:lang w:val="uk-UA"/>
        </w:rPr>
        <w:t>Шкаврон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pacing w:val="-1"/>
          <w:sz w:val="28"/>
          <w:szCs w:val="28"/>
          <w:lang w:val="uk-UA"/>
        </w:rPr>
        <w:t xml:space="preserve">- </w:t>
      </w:r>
      <w:r>
        <w:rPr>
          <w:rFonts w:eastAsia="Times New Roman"/>
          <w:spacing w:val="-1"/>
          <w:sz w:val="28"/>
          <w:szCs w:val="28"/>
          <w:lang w:val="uk-UA"/>
        </w:rPr>
        <w:t>сільський голова Здвижківської сільської ради;</w:t>
      </w:r>
    </w:p>
    <w:p w:rsidR="00427528" w:rsidRDefault="00427528" w:rsidP="00427528">
      <w:pPr>
        <w:shd w:val="clear" w:color="auto" w:fill="FFFFFF"/>
        <w:spacing w:line="240" w:lineRule="auto"/>
        <w:ind w:left="19"/>
        <w:contextualSpacing/>
      </w:pPr>
      <w:r>
        <w:rPr>
          <w:rFonts w:eastAsia="Times New Roman"/>
          <w:sz w:val="28"/>
          <w:szCs w:val="28"/>
          <w:lang w:val="uk-UA"/>
        </w:rPr>
        <w:t>Надія Іванівна</w:t>
      </w:r>
    </w:p>
    <w:p w:rsidR="00427528" w:rsidRDefault="00427528" w:rsidP="00427528">
      <w:pPr>
        <w:shd w:val="clear" w:color="auto" w:fill="FFFFFF"/>
        <w:tabs>
          <w:tab w:val="left" w:pos="3389"/>
        </w:tabs>
        <w:spacing w:before="341" w:line="240" w:lineRule="auto"/>
        <w:ind w:left="10"/>
        <w:contextualSpacing/>
      </w:pPr>
      <w:r>
        <w:rPr>
          <w:rFonts w:eastAsia="Times New Roman"/>
          <w:spacing w:val="-2"/>
          <w:sz w:val="28"/>
          <w:szCs w:val="28"/>
          <w:lang w:val="uk-UA"/>
        </w:rPr>
        <w:t>Яблонський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pacing w:val="-1"/>
          <w:sz w:val="28"/>
          <w:szCs w:val="28"/>
          <w:lang w:val="uk-UA"/>
        </w:rPr>
        <w:t xml:space="preserve">- </w:t>
      </w:r>
      <w:r>
        <w:rPr>
          <w:rFonts w:eastAsia="Times New Roman"/>
          <w:spacing w:val="-1"/>
          <w:sz w:val="28"/>
          <w:szCs w:val="28"/>
          <w:lang w:val="uk-UA"/>
        </w:rPr>
        <w:t>сільський голова Квітневої сільської ради;</w:t>
      </w:r>
    </w:p>
    <w:p w:rsidR="00427528" w:rsidRDefault="00427528" w:rsidP="00427528">
      <w:pPr>
        <w:shd w:val="clear" w:color="auto" w:fill="FFFFFF"/>
        <w:spacing w:line="240" w:lineRule="auto"/>
        <w:ind w:left="10"/>
        <w:contextualSpacing/>
      </w:pPr>
      <w:r>
        <w:rPr>
          <w:rFonts w:eastAsia="Times New Roman"/>
          <w:sz w:val="28"/>
          <w:szCs w:val="28"/>
          <w:lang w:val="uk-UA"/>
        </w:rPr>
        <w:t>Володимир Дмитрович</w:t>
      </w:r>
    </w:p>
    <w:p w:rsidR="00427528" w:rsidRDefault="00427528" w:rsidP="00427528">
      <w:pPr>
        <w:shd w:val="clear" w:color="auto" w:fill="FFFFFF"/>
        <w:tabs>
          <w:tab w:val="left" w:pos="3384"/>
        </w:tabs>
        <w:spacing w:before="346" w:line="240" w:lineRule="auto"/>
        <w:ind w:left="10"/>
        <w:contextualSpacing/>
      </w:pPr>
      <w:r>
        <w:rPr>
          <w:rFonts w:eastAsia="Times New Roman"/>
          <w:spacing w:val="-2"/>
          <w:sz w:val="28"/>
          <w:szCs w:val="28"/>
          <w:lang w:val="uk-UA"/>
        </w:rPr>
        <w:t>Радзієвський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z w:val="28"/>
          <w:szCs w:val="28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/>
        </w:rPr>
        <w:t>сільський голова Кропивнянської сільської</w:t>
      </w:r>
    </w:p>
    <w:p w:rsidR="00427528" w:rsidRDefault="00427528" w:rsidP="00427528">
      <w:pPr>
        <w:shd w:val="clear" w:color="auto" w:fill="FFFFFF"/>
        <w:tabs>
          <w:tab w:val="left" w:pos="3374"/>
        </w:tabs>
        <w:spacing w:line="240" w:lineRule="auto"/>
        <w:ind w:left="14"/>
        <w:contextualSpacing/>
      </w:pPr>
      <w:r>
        <w:rPr>
          <w:rFonts w:eastAsia="Times New Roman"/>
          <w:spacing w:val="-3"/>
          <w:sz w:val="28"/>
          <w:szCs w:val="28"/>
          <w:lang w:val="uk-UA"/>
        </w:rPr>
        <w:t>Борис Олександрович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>ради;</w:t>
      </w:r>
    </w:p>
    <w:p w:rsidR="00427528" w:rsidRDefault="00427528" w:rsidP="00427528">
      <w:pPr>
        <w:shd w:val="clear" w:color="auto" w:fill="FFFFFF"/>
        <w:tabs>
          <w:tab w:val="left" w:pos="3384"/>
        </w:tabs>
        <w:spacing w:before="331" w:line="240" w:lineRule="auto"/>
        <w:ind w:left="10"/>
        <w:contextualSpacing/>
      </w:pPr>
      <w:r>
        <w:rPr>
          <w:rFonts w:eastAsia="Times New Roman"/>
          <w:spacing w:val="-2"/>
          <w:sz w:val="28"/>
          <w:szCs w:val="28"/>
          <w:lang w:val="uk-UA"/>
        </w:rPr>
        <w:t>Вернигора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pacing w:val="-1"/>
          <w:sz w:val="28"/>
          <w:szCs w:val="28"/>
          <w:lang w:val="uk-UA"/>
        </w:rPr>
        <w:t xml:space="preserve">- </w:t>
      </w:r>
      <w:r>
        <w:rPr>
          <w:rFonts w:eastAsia="Times New Roman"/>
          <w:spacing w:val="-1"/>
          <w:sz w:val="28"/>
          <w:szCs w:val="28"/>
          <w:lang w:val="uk-UA"/>
        </w:rPr>
        <w:t>сільський голова Щигліївської сільської ради.</w:t>
      </w:r>
    </w:p>
    <w:p w:rsidR="00427528" w:rsidRDefault="00427528" w:rsidP="00427528">
      <w:pPr>
        <w:shd w:val="clear" w:color="auto" w:fill="FFFFFF"/>
        <w:spacing w:line="240" w:lineRule="auto"/>
        <w:ind w:left="10"/>
        <w:contextualSpacing/>
      </w:pPr>
      <w:r>
        <w:rPr>
          <w:rFonts w:eastAsia="Times New Roman"/>
          <w:sz w:val="28"/>
          <w:szCs w:val="28"/>
          <w:lang w:val="uk-UA"/>
        </w:rPr>
        <w:t>Іван Федорович</w:t>
      </w:r>
    </w:p>
    <w:p w:rsidR="00427528" w:rsidRDefault="00427528" w:rsidP="00427528">
      <w:pPr>
        <w:shd w:val="clear" w:color="auto" w:fill="FFFFFF"/>
        <w:tabs>
          <w:tab w:val="left" w:pos="3379"/>
        </w:tabs>
        <w:spacing w:before="326" w:line="240" w:lineRule="auto"/>
        <w:ind w:left="10"/>
        <w:contextualSpacing/>
      </w:pPr>
      <w:r>
        <w:rPr>
          <w:rFonts w:eastAsia="Times New Roman"/>
          <w:spacing w:val="-3"/>
          <w:sz w:val="28"/>
          <w:szCs w:val="28"/>
          <w:lang w:val="uk-UA"/>
        </w:rPr>
        <w:t>Соболівський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pacing w:val="-1"/>
          <w:sz w:val="28"/>
          <w:szCs w:val="28"/>
          <w:lang w:val="uk-UA"/>
        </w:rPr>
        <w:t xml:space="preserve">- </w:t>
      </w:r>
      <w:r>
        <w:rPr>
          <w:rFonts w:eastAsia="Times New Roman"/>
          <w:spacing w:val="-1"/>
          <w:sz w:val="28"/>
          <w:szCs w:val="28"/>
          <w:lang w:val="uk-UA"/>
        </w:rPr>
        <w:t>депутат міської ради (за згодою);</w:t>
      </w:r>
    </w:p>
    <w:p w:rsidR="00427528" w:rsidRDefault="00427528" w:rsidP="00427528">
      <w:pPr>
        <w:shd w:val="clear" w:color="auto" w:fill="FFFFFF"/>
        <w:spacing w:line="240" w:lineRule="auto"/>
        <w:ind w:left="5"/>
        <w:contextualSpacing/>
      </w:pPr>
      <w:r>
        <w:rPr>
          <w:rFonts w:eastAsia="Times New Roman"/>
          <w:sz w:val="28"/>
          <w:szCs w:val="28"/>
          <w:lang w:val="uk-UA"/>
        </w:rPr>
        <w:t>Антон Михайлович</w:t>
      </w:r>
    </w:p>
    <w:p w:rsidR="00427528" w:rsidRDefault="00427528" w:rsidP="00427528">
      <w:pPr>
        <w:shd w:val="clear" w:color="auto" w:fill="FFFFFF"/>
        <w:tabs>
          <w:tab w:val="left" w:pos="3374"/>
        </w:tabs>
        <w:spacing w:before="298" w:line="240" w:lineRule="auto"/>
        <w:contextualSpacing/>
      </w:pPr>
      <w:r>
        <w:rPr>
          <w:rFonts w:eastAsia="Times New Roman"/>
          <w:spacing w:val="-2"/>
          <w:sz w:val="28"/>
          <w:szCs w:val="28"/>
          <w:lang w:val="uk-UA"/>
        </w:rPr>
        <w:t>Шуневич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 w:hAnsi="Arial"/>
          <w:spacing w:val="-1"/>
          <w:sz w:val="28"/>
          <w:szCs w:val="28"/>
          <w:lang w:val="uk-UA"/>
        </w:rPr>
        <w:t xml:space="preserve">- </w:t>
      </w:r>
      <w:r>
        <w:rPr>
          <w:rFonts w:eastAsia="Times New Roman"/>
          <w:spacing w:val="-1"/>
          <w:sz w:val="28"/>
          <w:szCs w:val="28"/>
          <w:lang w:val="uk-UA"/>
        </w:rPr>
        <w:t>депутат міської ради (за згодою);</w:t>
      </w:r>
    </w:p>
    <w:p w:rsidR="00427528" w:rsidRDefault="00427528" w:rsidP="00427528">
      <w:pPr>
        <w:shd w:val="clear" w:color="auto" w:fill="FFFFFF"/>
        <w:spacing w:before="5" w:line="240" w:lineRule="auto"/>
        <w:ind w:left="5"/>
        <w:contextualSpacing/>
      </w:pPr>
      <w:r>
        <w:rPr>
          <w:rFonts w:eastAsia="Times New Roman"/>
          <w:sz w:val="28"/>
          <w:szCs w:val="28"/>
          <w:lang w:val="uk-UA"/>
        </w:rPr>
        <w:t>Людмила Іванівна</w:t>
      </w:r>
    </w:p>
    <w:p w:rsidR="00427528" w:rsidRDefault="00427528" w:rsidP="00427528">
      <w:pPr>
        <w:shd w:val="clear" w:color="auto" w:fill="FFFFFF"/>
        <w:spacing w:before="298" w:line="240" w:lineRule="auto"/>
        <w:ind w:firstLine="571"/>
        <w:contextualSpacing/>
        <w:jc w:val="both"/>
      </w:pPr>
      <w:r>
        <w:rPr>
          <w:rFonts w:eastAsia="Times New Roman"/>
          <w:sz w:val="28"/>
          <w:szCs w:val="28"/>
          <w:lang w:val="uk-UA"/>
        </w:rPr>
        <w:t xml:space="preserve">керівники та посадові особи установ, організацій, які знаходяться на </w:t>
      </w:r>
      <w:r>
        <w:rPr>
          <w:rFonts w:eastAsia="Times New Roman"/>
          <w:spacing w:val="-1"/>
          <w:sz w:val="28"/>
          <w:szCs w:val="28"/>
          <w:lang w:val="uk-UA"/>
        </w:rPr>
        <w:t>території сільських рад, що реорганізовуються (при потребі).</w:t>
      </w:r>
    </w:p>
    <w:p w:rsidR="00427528" w:rsidRPr="00477491" w:rsidRDefault="00427528" w:rsidP="00427528">
      <w:pPr>
        <w:shd w:val="clear" w:color="auto" w:fill="FFFFFF"/>
        <w:tabs>
          <w:tab w:val="left" w:pos="1162"/>
        </w:tabs>
        <w:spacing w:before="288" w:line="240" w:lineRule="auto"/>
        <w:ind w:firstLine="581"/>
        <w:contextualSpacing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Затвердити План заходів щодо реоганізації Більковецької.</w:t>
      </w:r>
      <w:r>
        <w:rPr>
          <w:rFonts w:eastAsia="Times New Roman"/>
          <w:sz w:val="28"/>
          <w:szCs w:val="28"/>
          <w:lang w:val="uk-UA"/>
        </w:rPr>
        <w:br/>
        <w:t>Віленьківської, Вільнянківської, Здвижківської, Квітневої, Кропивнянської та</w:t>
      </w:r>
      <w:r>
        <w:rPr>
          <w:rFonts w:eastAsia="Times New Roman"/>
          <w:sz w:val="28"/>
          <w:szCs w:val="28"/>
          <w:lang w:val="uk-UA"/>
        </w:rPr>
        <w:br/>
        <w:t>Щигліївської сільських рад (додаток 1). Доручивши комісії забезпечити</w:t>
      </w:r>
      <w:r>
        <w:rPr>
          <w:rFonts w:eastAsia="Times New Roman"/>
          <w:sz w:val="28"/>
          <w:szCs w:val="28"/>
          <w:lang w:val="uk-UA"/>
        </w:rPr>
        <w:br/>
        <w:t>виконання Плану заходів у визначені терміни.</w:t>
      </w:r>
    </w:p>
    <w:p w:rsidR="00427528" w:rsidRDefault="00427528" w:rsidP="00427528">
      <w:pPr>
        <w:shd w:val="clear" w:color="auto" w:fill="FFFFFF"/>
        <w:tabs>
          <w:tab w:val="left" w:pos="854"/>
        </w:tabs>
        <w:spacing w:before="307" w:line="240" w:lineRule="auto"/>
        <w:ind w:right="10" w:firstLine="571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>Коростишівську міську раду об'єднаної територіальної громади вважати</w:t>
      </w:r>
      <w:r>
        <w:rPr>
          <w:rFonts w:eastAsia="Times New Roman"/>
          <w:spacing w:val="-1"/>
          <w:sz w:val="28"/>
          <w:szCs w:val="28"/>
          <w:lang w:val="uk-UA"/>
        </w:rPr>
        <w:br/>
      </w:r>
      <w:r>
        <w:rPr>
          <w:rFonts w:eastAsia="Times New Roman"/>
          <w:sz w:val="28"/>
          <w:szCs w:val="28"/>
          <w:lang w:val="uk-UA"/>
        </w:rPr>
        <w:t>правонаступником активів та пасивів, всіх майнових прав та обов'язків,</w:t>
      </w:r>
      <w:r>
        <w:rPr>
          <w:rFonts w:eastAsia="Times New Roman"/>
          <w:sz w:val="28"/>
          <w:szCs w:val="28"/>
          <w:lang w:val="uk-UA"/>
        </w:rPr>
        <w:br/>
        <w:t>комунального майна Більковецької, Віленьківської, Вільнянківської, Квітневої,</w:t>
      </w:r>
    </w:p>
    <w:p w:rsidR="00427528" w:rsidRDefault="00427528" w:rsidP="00427528">
      <w:pPr>
        <w:framePr w:h="86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8795" cy="525780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28" w:rsidRPr="00477491" w:rsidRDefault="00427528" w:rsidP="00427528">
      <w:pPr>
        <w:shd w:val="clear" w:color="auto" w:fill="FFFFFF"/>
        <w:tabs>
          <w:tab w:val="left" w:pos="854"/>
        </w:tabs>
        <w:spacing w:before="307" w:line="240" w:lineRule="auto"/>
        <w:ind w:right="10" w:firstLine="571"/>
        <w:contextualSpacing/>
        <w:jc w:val="both"/>
        <w:rPr>
          <w:lang w:val="uk-UA"/>
        </w:rPr>
      </w:pPr>
    </w:p>
    <w:p w:rsidR="00427528" w:rsidRDefault="00427528" w:rsidP="00427528">
      <w:pPr>
        <w:shd w:val="clear" w:color="auto" w:fill="FFFFFF"/>
        <w:rPr>
          <w:rFonts w:eastAsia="Times New Roman"/>
          <w:spacing w:val="-3"/>
          <w:sz w:val="28"/>
          <w:szCs w:val="28"/>
          <w:lang w:val="uk-UA"/>
        </w:rPr>
      </w:pPr>
    </w:p>
    <w:p w:rsidR="00427528" w:rsidRDefault="00427528" w:rsidP="00427528">
      <w:pPr>
        <w:shd w:val="clear" w:color="auto" w:fill="FFFFFF"/>
        <w:rPr>
          <w:rFonts w:eastAsia="Times New Roman"/>
          <w:spacing w:val="-3"/>
          <w:sz w:val="28"/>
          <w:szCs w:val="28"/>
          <w:lang w:val="uk-UA"/>
        </w:rPr>
      </w:pPr>
    </w:p>
    <w:p w:rsidR="00427528" w:rsidRDefault="00427528" w:rsidP="00427528">
      <w:pPr>
        <w:shd w:val="clear" w:color="auto" w:fill="FFFFFF"/>
        <w:rPr>
          <w:rFonts w:eastAsia="Times New Roman"/>
          <w:spacing w:val="-3"/>
          <w:sz w:val="28"/>
          <w:szCs w:val="28"/>
          <w:lang w:val="uk-UA"/>
        </w:rPr>
      </w:pPr>
    </w:p>
    <w:p w:rsidR="00427528" w:rsidRDefault="00427528" w:rsidP="00427528">
      <w:pPr>
        <w:shd w:val="clear" w:color="auto" w:fill="FFFFFF"/>
        <w:rPr>
          <w:rFonts w:eastAsia="Times New Roman"/>
          <w:spacing w:val="-3"/>
          <w:sz w:val="28"/>
          <w:szCs w:val="28"/>
          <w:lang w:val="uk-UA"/>
        </w:rPr>
      </w:pPr>
    </w:p>
    <w:sectPr w:rsidR="00427528" w:rsidSect="00427528">
      <w:type w:val="continuous"/>
      <w:pgSz w:w="11909" w:h="16834"/>
      <w:pgMar w:top="568" w:right="519" w:bottom="360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D0" w:rsidRDefault="00B13ED0" w:rsidP="00427528">
      <w:pPr>
        <w:spacing w:after="0" w:line="240" w:lineRule="auto"/>
      </w:pPr>
      <w:r>
        <w:separator/>
      </w:r>
    </w:p>
  </w:endnote>
  <w:endnote w:type="continuationSeparator" w:id="0">
    <w:p w:rsidR="00B13ED0" w:rsidRDefault="00B13ED0" w:rsidP="0042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D0" w:rsidRDefault="00B13ED0" w:rsidP="00427528">
      <w:pPr>
        <w:spacing w:after="0" w:line="240" w:lineRule="auto"/>
      </w:pPr>
      <w:r>
        <w:separator/>
      </w:r>
    </w:p>
  </w:footnote>
  <w:footnote w:type="continuationSeparator" w:id="0">
    <w:p w:rsidR="00B13ED0" w:rsidRDefault="00B13ED0" w:rsidP="0042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16C"/>
    <w:rsid w:val="0000016C"/>
    <w:rsid w:val="00427528"/>
    <w:rsid w:val="00B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528"/>
  </w:style>
  <w:style w:type="paragraph" w:styleId="a5">
    <w:name w:val="footer"/>
    <w:basedOn w:val="a"/>
    <w:link w:val="a6"/>
    <w:uiPriority w:val="99"/>
    <w:semiHidden/>
    <w:unhideWhenUsed/>
    <w:rsid w:val="00427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2017-01-24T19:48:00Z</dcterms:created>
  <dcterms:modified xsi:type="dcterms:W3CDTF">2017-01-24T19:57:00Z</dcterms:modified>
</cp:coreProperties>
</file>