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218F6">
      <w:pPr>
        <w:ind w:left="4334" w:right="394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88390" cy="7404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218F6">
      <w:pPr>
        <w:shd w:val="clear" w:color="auto" w:fill="FFFFFF"/>
        <w:spacing w:before="67" w:line="317" w:lineRule="exact"/>
        <w:ind w:left="490"/>
        <w:jc w:val="center"/>
      </w:pPr>
      <w:r>
        <w:rPr>
          <w:rFonts w:eastAsia="Times New Roman"/>
          <w:sz w:val="28"/>
          <w:szCs w:val="28"/>
          <w:lang w:val="uk-UA"/>
        </w:rPr>
        <w:t>Україна</w:t>
      </w:r>
    </w:p>
    <w:p w:rsidR="00000000" w:rsidRDefault="004218F6">
      <w:pPr>
        <w:shd w:val="clear" w:color="auto" w:fill="FFFFFF"/>
        <w:spacing w:line="317" w:lineRule="exact"/>
        <w:ind w:left="494"/>
        <w:jc w:val="center"/>
      </w:pPr>
      <w:r>
        <w:rPr>
          <w:rFonts w:eastAsia="Times New Roman"/>
          <w:b/>
          <w:bCs/>
          <w:sz w:val="28"/>
          <w:szCs w:val="28"/>
          <w:lang w:val="uk-UA"/>
        </w:rPr>
        <w:t>КОРОСТИШІВСЬКА МІСЬКА РАДА</w:t>
      </w:r>
    </w:p>
    <w:p w:rsidR="00000000" w:rsidRDefault="004218F6">
      <w:pPr>
        <w:shd w:val="clear" w:color="auto" w:fill="FFFFFF"/>
        <w:spacing w:line="317" w:lineRule="exact"/>
        <w:ind w:left="485"/>
        <w:jc w:val="center"/>
      </w:pPr>
      <w:r>
        <w:rPr>
          <w:rFonts w:eastAsia="Times New Roman"/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000000" w:rsidRDefault="004218F6">
      <w:pPr>
        <w:shd w:val="clear" w:color="auto" w:fill="FFFFFF"/>
        <w:spacing w:before="322" w:line="274" w:lineRule="exact"/>
        <w:ind w:left="3456" w:right="2496" w:firstLine="1133"/>
      </w:pPr>
      <w:r>
        <w:rPr>
          <w:rFonts w:eastAsia="Times New Roman"/>
          <w:b/>
          <w:bCs/>
          <w:sz w:val="28"/>
          <w:szCs w:val="28"/>
          <w:lang w:val="uk-UA"/>
        </w:rPr>
        <w:t xml:space="preserve">РІШЕННЯ </w:t>
      </w:r>
      <w:r>
        <w:rPr>
          <w:rFonts w:eastAsia="Times New Roman"/>
          <w:b/>
          <w:bCs/>
          <w:spacing w:val="-8"/>
          <w:sz w:val="28"/>
          <w:szCs w:val="28"/>
          <w:lang w:val="uk-UA"/>
        </w:rPr>
        <w:t xml:space="preserve">Коростишівської </w:t>
      </w:r>
      <w:r>
        <w:rPr>
          <w:rFonts w:eastAsia="Times New Roman"/>
          <w:spacing w:val="-8"/>
          <w:sz w:val="28"/>
          <w:szCs w:val="28"/>
          <w:lang w:val="uk-UA"/>
        </w:rPr>
        <w:t>міської ради</w:t>
      </w:r>
    </w:p>
    <w:p w:rsidR="00000000" w:rsidRDefault="004218F6">
      <w:pPr>
        <w:shd w:val="clear" w:color="auto" w:fill="FFFFFF"/>
        <w:spacing w:line="274" w:lineRule="exact"/>
        <w:ind w:left="3946" w:right="2496" w:hanging="461"/>
      </w:pPr>
      <w:r>
        <w:rPr>
          <w:spacing w:val="-21"/>
          <w:sz w:val="28"/>
          <w:szCs w:val="28"/>
          <w:lang w:val="uk-UA"/>
        </w:rPr>
        <w:t>(</w:t>
      </w:r>
      <w:r>
        <w:rPr>
          <w:rFonts w:eastAsia="Times New Roman"/>
          <w:spacing w:val="-21"/>
          <w:sz w:val="28"/>
          <w:szCs w:val="28"/>
          <w:lang w:val="uk-UA"/>
        </w:rPr>
        <w:t xml:space="preserve">Перша сесія восьмого скликання) </w:t>
      </w:r>
      <w:r>
        <w:rPr>
          <w:rFonts w:eastAsia="Times New Roman"/>
          <w:spacing w:val="-18"/>
          <w:sz w:val="28"/>
          <w:szCs w:val="28"/>
          <w:lang w:val="uk-UA"/>
        </w:rPr>
        <w:t>друге пленарне засідання</w:t>
      </w:r>
    </w:p>
    <w:p w:rsidR="00000000" w:rsidRDefault="004218F6">
      <w:pPr>
        <w:shd w:val="clear" w:color="auto" w:fill="FFFFFF"/>
        <w:spacing w:before="427"/>
        <w:ind w:left="562"/>
      </w:pPr>
      <w:r>
        <w:rPr>
          <w:rFonts w:eastAsia="Times New Roman"/>
          <w:sz w:val="28"/>
          <w:szCs w:val="28"/>
          <w:lang w:val="uk-UA"/>
        </w:rPr>
        <w:t>від 12 січня 2017 року № | 16</w:t>
      </w:r>
    </w:p>
    <w:p w:rsidR="00000000" w:rsidRDefault="004218F6">
      <w:pPr>
        <w:shd w:val="clear" w:color="auto" w:fill="FFFFFF"/>
        <w:spacing w:before="408"/>
        <w:ind w:left="562"/>
      </w:pPr>
      <w:r>
        <w:rPr>
          <w:rFonts w:eastAsia="Times New Roman"/>
          <w:sz w:val="28"/>
          <w:szCs w:val="28"/>
          <w:lang w:val="uk-UA"/>
        </w:rPr>
        <w:t>Про міський бюдж</w:t>
      </w:r>
      <w:r>
        <w:rPr>
          <w:rFonts w:eastAsia="Times New Roman"/>
          <w:sz w:val="28"/>
          <w:szCs w:val="28"/>
          <w:lang w:val="uk-UA"/>
        </w:rPr>
        <w:t>ет на 2017 рік</w:t>
      </w:r>
    </w:p>
    <w:p w:rsidR="00000000" w:rsidRDefault="004218F6">
      <w:pPr>
        <w:shd w:val="clear" w:color="auto" w:fill="FFFFFF"/>
        <w:spacing w:before="312" w:line="317" w:lineRule="exact"/>
        <w:ind w:right="48" w:firstLine="701"/>
        <w:jc w:val="both"/>
      </w:pPr>
      <w:r>
        <w:rPr>
          <w:rFonts w:eastAsia="Times New Roman"/>
          <w:sz w:val="28"/>
          <w:szCs w:val="28"/>
          <w:lang w:val="uk-UA"/>
        </w:rPr>
        <w:t xml:space="preserve">На підставі статті 143 Конституції України, Бюджетного кодексу України, </w:t>
      </w:r>
      <w:r>
        <w:rPr>
          <w:rFonts w:eastAsia="Times New Roman"/>
          <w:spacing w:val="-1"/>
          <w:sz w:val="28"/>
          <w:szCs w:val="28"/>
          <w:lang w:val="uk-UA"/>
        </w:rPr>
        <w:t xml:space="preserve">Податкового кодексу України, враховуючи рекомендації постійної комісії міської </w:t>
      </w:r>
      <w:r>
        <w:rPr>
          <w:rFonts w:eastAsia="Times New Roman"/>
          <w:sz w:val="28"/>
          <w:szCs w:val="28"/>
          <w:lang w:val="uk-UA"/>
        </w:rPr>
        <w:t>ради з питань бюджету та комунальної власності, керуючись статтею 26 Закону України «Про м</w:t>
      </w:r>
      <w:r>
        <w:rPr>
          <w:rFonts w:eastAsia="Times New Roman"/>
          <w:sz w:val="28"/>
          <w:szCs w:val="28"/>
          <w:lang w:val="uk-UA"/>
        </w:rPr>
        <w:t>ісцеве самоврядування в Україні», міська рада</w:t>
      </w:r>
    </w:p>
    <w:p w:rsidR="00000000" w:rsidRDefault="004218F6">
      <w:pPr>
        <w:shd w:val="clear" w:color="auto" w:fill="FFFFFF"/>
        <w:spacing w:before="322"/>
        <w:ind w:left="10"/>
      </w:pPr>
      <w:r>
        <w:rPr>
          <w:rFonts w:eastAsia="Times New Roman"/>
          <w:spacing w:val="-3"/>
          <w:sz w:val="28"/>
          <w:szCs w:val="28"/>
          <w:lang w:val="uk-UA"/>
        </w:rPr>
        <w:t>ВИРІШИЛА:</w:t>
      </w:r>
    </w:p>
    <w:p w:rsidR="00000000" w:rsidRDefault="004218F6">
      <w:pPr>
        <w:shd w:val="clear" w:color="auto" w:fill="FFFFFF"/>
        <w:tabs>
          <w:tab w:val="left" w:pos="1411"/>
        </w:tabs>
        <w:spacing w:before="322"/>
        <w:ind w:left="586"/>
      </w:pPr>
      <w:r>
        <w:rPr>
          <w:spacing w:val="-12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Визначити на 2017рік:</w:t>
      </w:r>
    </w:p>
    <w:p w:rsidR="00000000" w:rsidRDefault="004218F6">
      <w:pPr>
        <w:shd w:val="clear" w:color="auto" w:fill="FFFFFF"/>
        <w:tabs>
          <w:tab w:val="left" w:pos="1075"/>
        </w:tabs>
        <w:spacing w:line="322" w:lineRule="exact"/>
        <w:ind w:left="19" w:right="43" w:firstLine="571"/>
        <w:jc w:val="both"/>
      </w:pPr>
      <w:r>
        <w:rPr>
          <w:spacing w:val="-8"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b/>
          <w:bCs/>
          <w:sz w:val="28"/>
          <w:szCs w:val="28"/>
          <w:lang w:val="uk-UA"/>
        </w:rPr>
        <w:t xml:space="preserve">Доходи </w:t>
      </w:r>
      <w:r>
        <w:rPr>
          <w:rFonts w:eastAsia="Times New Roman"/>
          <w:sz w:val="28"/>
          <w:szCs w:val="28"/>
          <w:lang w:val="uk-UA"/>
        </w:rPr>
        <w:t>міського бюджету у сумі 134422900,00 гри., в тому числі доходи</w:t>
      </w:r>
      <w:r>
        <w:rPr>
          <w:rFonts w:eastAsia="Times New Roman"/>
          <w:sz w:val="28"/>
          <w:szCs w:val="28"/>
          <w:lang w:val="uk-UA"/>
        </w:rPr>
        <w:br/>
        <w:t>загального фонду міського бюджету 131825900,00 грн., доходи спеціального</w:t>
      </w:r>
      <w:r>
        <w:rPr>
          <w:rFonts w:eastAsia="Times New Roman"/>
          <w:sz w:val="28"/>
          <w:szCs w:val="28"/>
          <w:lang w:val="uk-UA"/>
        </w:rPr>
        <w:br/>
        <w:t>фонду міського бюджету</w:t>
      </w:r>
      <w:r>
        <w:rPr>
          <w:rFonts w:eastAsia="Times New Roman"/>
          <w:sz w:val="28"/>
          <w:szCs w:val="28"/>
          <w:lang w:val="uk-UA"/>
        </w:rPr>
        <w:t xml:space="preserve"> 2597000,00 грн., у тому числі бюджету розвитку</w:t>
      </w:r>
      <w:r>
        <w:rPr>
          <w:rFonts w:eastAsia="Times New Roman"/>
          <w:sz w:val="28"/>
          <w:szCs w:val="28"/>
          <w:lang w:val="uk-UA"/>
        </w:rPr>
        <w:br/>
        <w:t>1250000,00 грн. згідно з додатком №1 цього рішення;</w:t>
      </w:r>
    </w:p>
    <w:p w:rsidR="00000000" w:rsidRDefault="004218F6">
      <w:pPr>
        <w:shd w:val="clear" w:color="auto" w:fill="FFFFFF"/>
        <w:tabs>
          <w:tab w:val="left" w:pos="1157"/>
        </w:tabs>
        <w:spacing w:before="115" w:line="322" w:lineRule="exact"/>
        <w:ind w:left="34" w:right="34" w:firstLine="566"/>
        <w:jc w:val="both"/>
      </w:pPr>
      <w:r>
        <w:rPr>
          <w:b/>
          <w:bCs/>
          <w:spacing w:val="-8"/>
          <w:sz w:val="28"/>
          <w:szCs w:val="28"/>
          <w:lang w:val="uk-UA"/>
        </w:rPr>
        <w:t>1.2.</w:t>
      </w:r>
      <w:r>
        <w:rPr>
          <w:b/>
          <w:bCs/>
          <w:sz w:val="28"/>
          <w:szCs w:val="28"/>
          <w:lang w:val="uk-UA"/>
        </w:rPr>
        <w:tab/>
      </w:r>
      <w:r>
        <w:rPr>
          <w:rFonts w:eastAsia="Times New Roman"/>
          <w:b/>
          <w:bCs/>
          <w:sz w:val="28"/>
          <w:szCs w:val="28"/>
          <w:lang w:val="uk-UA"/>
        </w:rPr>
        <w:t xml:space="preserve">Видатки </w:t>
      </w:r>
      <w:r>
        <w:rPr>
          <w:rFonts w:eastAsia="Times New Roman"/>
          <w:sz w:val="28"/>
          <w:szCs w:val="28"/>
          <w:lang w:val="uk-UA"/>
        </w:rPr>
        <w:t>міського бюджету у сумі 134422900,00 грн., в тому числі</w:t>
      </w:r>
      <w:r>
        <w:rPr>
          <w:rFonts w:eastAsia="Times New Roman"/>
          <w:sz w:val="28"/>
          <w:szCs w:val="28"/>
          <w:lang w:val="uk-UA"/>
        </w:rPr>
        <w:br/>
        <w:t>видатки загального фонду міського бюджету 128325900,00 грн., видатки</w:t>
      </w:r>
      <w:r>
        <w:rPr>
          <w:rFonts w:eastAsia="Times New Roman"/>
          <w:sz w:val="28"/>
          <w:szCs w:val="28"/>
          <w:lang w:val="uk-UA"/>
        </w:rPr>
        <w:br/>
        <w:t>спеціального фонду</w:t>
      </w:r>
      <w:r>
        <w:rPr>
          <w:rFonts w:eastAsia="Times New Roman"/>
          <w:sz w:val="28"/>
          <w:szCs w:val="28"/>
          <w:lang w:val="uk-UA"/>
        </w:rPr>
        <w:t xml:space="preserve"> міського бюджету 6097000,00 грн.;</w:t>
      </w:r>
    </w:p>
    <w:p w:rsidR="00000000" w:rsidRDefault="004218F6" w:rsidP="004218F6">
      <w:pPr>
        <w:numPr>
          <w:ilvl w:val="0"/>
          <w:numId w:val="1"/>
        </w:numPr>
        <w:shd w:val="clear" w:color="auto" w:fill="FFFFFF"/>
        <w:tabs>
          <w:tab w:val="left" w:pos="1114"/>
        </w:tabs>
        <w:spacing w:before="110" w:line="322" w:lineRule="exact"/>
        <w:ind w:left="600" w:right="34"/>
        <w:jc w:val="both"/>
        <w:rPr>
          <w:b/>
          <w:bCs/>
          <w:spacing w:val="-9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Профіцит </w:t>
      </w:r>
      <w:r>
        <w:rPr>
          <w:rFonts w:eastAsia="Times New Roman"/>
          <w:sz w:val="28"/>
          <w:szCs w:val="28"/>
          <w:lang w:val="uk-UA"/>
        </w:rPr>
        <w:t>загального фонду міського бюджету у сумі 3500000,00 грн., напрямом використання якого визначити передачу коштів із загального фонду бюджету до бюджету розвитку (спеціального фонду), згідно з додатком 2 д</w:t>
      </w:r>
      <w:r>
        <w:rPr>
          <w:rFonts w:eastAsia="Times New Roman"/>
          <w:sz w:val="28"/>
          <w:szCs w:val="28"/>
          <w:lang w:val="uk-UA"/>
        </w:rPr>
        <w:t>о цього рішення.</w:t>
      </w:r>
    </w:p>
    <w:p w:rsidR="00000000" w:rsidRDefault="004218F6" w:rsidP="004218F6">
      <w:pPr>
        <w:numPr>
          <w:ilvl w:val="0"/>
          <w:numId w:val="1"/>
        </w:numPr>
        <w:shd w:val="clear" w:color="auto" w:fill="FFFFFF"/>
        <w:tabs>
          <w:tab w:val="left" w:pos="1114"/>
          <w:tab w:val="left" w:pos="8933"/>
        </w:tabs>
        <w:spacing w:before="106" w:line="326" w:lineRule="exact"/>
        <w:ind w:left="600" w:right="24"/>
        <w:jc w:val="both"/>
        <w:rPr>
          <w:b/>
          <w:bCs/>
          <w:spacing w:val="-8"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Дефіцит </w:t>
      </w:r>
      <w:r>
        <w:rPr>
          <w:rFonts w:eastAsia="Times New Roman"/>
          <w:sz w:val="28"/>
          <w:szCs w:val="28"/>
          <w:lang w:val="uk-UA"/>
        </w:rPr>
        <w:t xml:space="preserve">спеціального фонду міського бюджету у сумі 3500000,00 грн., джерелом покриття якого визначити надходження коштів із загального фонду до бюджету розвитку (спеціального фонду) у сумі 3500000,00 грн., </w:t>
      </w:r>
      <w:r>
        <w:rPr>
          <w:rFonts w:eastAsia="Times New Roman"/>
          <w:spacing w:val="-2"/>
          <w:sz w:val="28"/>
          <w:szCs w:val="28"/>
          <w:lang w:val="uk-UA"/>
        </w:rPr>
        <w:t>згідно з додатком 2 до ц</w:t>
      </w:r>
      <w:r>
        <w:rPr>
          <w:rFonts w:eastAsia="Times New Roman"/>
          <w:spacing w:val="-2"/>
          <w:sz w:val="28"/>
          <w:szCs w:val="28"/>
          <w:lang w:val="uk-UA"/>
        </w:rPr>
        <w:t>ього рішення.</w:t>
      </w:r>
      <w:r>
        <w:rPr>
          <w:rFonts w:ascii="Arial" w:eastAsia="Times New Roman" w:cs="Arial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vertAlign w:val="subscript"/>
          <w:lang w:val="uk-UA"/>
        </w:rPr>
        <w:t>г</w:t>
      </w:r>
      <w:r>
        <w:rPr>
          <w:rFonts w:eastAsia="Times New Roman"/>
          <w:sz w:val="28"/>
          <w:szCs w:val="28"/>
          <w:lang w:val="uk-UA"/>
        </w:rPr>
        <w:t xml:space="preserve">     -   </w:t>
      </w:r>
      <w:r>
        <w:rPr>
          <w:rFonts w:eastAsia="Times New Roman"/>
          <w:sz w:val="28"/>
          <w:szCs w:val="28"/>
          <w:vertAlign w:val="subscript"/>
          <w:lang w:val="uk-UA"/>
        </w:rPr>
        <w:t>:</w:t>
      </w:r>
    </w:p>
    <w:p w:rsidR="00000000" w:rsidRDefault="004218F6">
      <w:pPr>
        <w:shd w:val="clear" w:color="auto" w:fill="FFFFFF"/>
        <w:tabs>
          <w:tab w:val="left" w:pos="1013"/>
        </w:tabs>
        <w:spacing w:before="557" w:line="326" w:lineRule="exact"/>
        <w:ind w:left="614" w:right="14"/>
        <w:jc w:val="both"/>
      </w:pPr>
      <w:r>
        <w:rPr>
          <w:spacing w:val="-8"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Встановити, що у 2017 році в бюджетному процесі застосовується</w:t>
      </w:r>
      <w:r>
        <w:rPr>
          <w:rFonts w:eastAsia="Times New Roman"/>
          <w:sz w:val="28"/>
          <w:szCs w:val="28"/>
          <w:lang w:val="uk-UA"/>
        </w:rPr>
        <w:br/>
        <w:t>програмно-цільовий метод.</w:t>
      </w:r>
    </w:p>
    <w:p w:rsidR="004218F6" w:rsidRDefault="004218F6">
      <w:pPr>
        <w:shd w:val="clear" w:color="auto" w:fill="FFFFFF"/>
        <w:tabs>
          <w:tab w:val="left" w:pos="1032"/>
        </w:tabs>
        <w:spacing w:before="552" w:line="326" w:lineRule="exact"/>
        <w:ind w:left="62" w:firstLine="562"/>
        <w:jc w:val="both"/>
        <w:rPr>
          <w:rFonts w:eastAsia="Times New Roman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 xml:space="preserve">Затвердити </w:t>
      </w:r>
      <w:r>
        <w:rPr>
          <w:rFonts w:eastAsia="Times New Roman"/>
          <w:b/>
          <w:bCs/>
          <w:sz w:val="28"/>
          <w:szCs w:val="28"/>
          <w:lang w:val="uk-UA"/>
        </w:rPr>
        <w:t xml:space="preserve">бюджетні призначення </w:t>
      </w:r>
      <w:r>
        <w:rPr>
          <w:rFonts w:eastAsia="Times New Roman"/>
          <w:sz w:val="28"/>
          <w:szCs w:val="28"/>
          <w:lang w:val="uk-UA"/>
        </w:rPr>
        <w:t>головному розпоряднику коштів</w:t>
      </w:r>
      <w:r>
        <w:rPr>
          <w:rFonts w:eastAsia="Times New Roman"/>
          <w:sz w:val="28"/>
          <w:szCs w:val="28"/>
          <w:lang w:val="uk-UA"/>
        </w:rPr>
        <w:br/>
        <w:t>міського бюджету на 2017 рік у розрізі відповідальних виконавців за бюдже</w:t>
      </w:r>
      <w:r>
        <w:rPr>
          <w:rFonts w:eastAsia="Times New Roman"/>
          <w:sz w:val="28"/>
          <w:szCs w:val="28"/>
          <w:lang w:val="uk-UA"/>
        </w:rPr>
        <w:t>тними</w:t>
      </w:r>
    </w:p>
    <w:p w:rsidR="004218F6" w:rsidRDefault="004218F6" w:rsidP="004218F6">
      <w:pPr>
        <w:shd w:val="clear" w:color="auto" w:fill="FFFFFF"/>
        <w:spacing w:line="322" w:lineRule="exact"/>
        <w:ind w:left="5" w:right="77"/>
        <w:jc w:val="both"/>
      </w:pPr>
      <w:r>
        <w:rPr>
          <w:rFonts w:eastAsia="Times New Roman"/>
          <w:spacing w:val="-1"/>
          <w:sz w:val="28"/>
          <w:szCs w:val="28"/>
          <w:lang w:val="uk-UA"/>
        </w:rPr>
        <w:lastRenderedPageBreak/>
        <w:t xml:space="preserve">програмами, у тому числі по загальному фонду 128325900,00 грн. та спеціальному </w:t>
      </w:r>
      <w:r>
        <w:rPr>
          <w:rFonts w:eastAsia="Times New Roman"/>
          <w:sz w:val="28"/>
          <w:szCs w:val="28"/>
          <w:lang w:val="uk-UA"/>
        </w:rPr>
        <w:t>фонду 6097000,00 грн., згідно з додатком №3 до цього рішення.</w:t>
      </w:r>
    </w:p>
    <w:p w:rsidR="004218F6" w:rsidRDefault="004218F6" w:rsidP="004218F6">
      <w:pPr>
        <w:shd w:val="clear" w:color="auto" w:fill="FFFFFF"/>
        <w:tabs>
          <w:tab w:val="left" w:pos="912"/>
        </w:tabs>
        <w:spacing w:before="298" w:line="326" w:lineRule="exact"/>
        <w:ind w:left="10" w:right="77" w:firstLine="557"/>
        <w:jc w:val="both"/>
      </w:pPr>
      <w:r>
        <w:rPr>
          <w:spacing w:val="-10"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Визначити оборотний касовий залишок бюджетних коштів міського</w:t>
      </w:r>
      <w:r>
        <w:rPr>
          <w:rFonts w:eastAsia="Times New Roman"/>
          <w:sz w:val="28"/>
          <w:szCs w:val="28"/>
          <w:lang w:val="uk-UA"/>
        </w:rPr>
        <w:br/>
        <w:t>бюджету у сумі 50000,00 грн.</w:t>
      </w:r>
    </w:p>
    <w:p w:rsidR="004218F6" w:rsidRDefault="004218F6" w:rsidP="004218F6">
      <w:pPr>
        <w:shd w:val="clear" w:color="auto" w:fill="FFFFFF"/>
        <w:tabs>
          <w:tab w:val="left" w:pos="874"/>
        </w:tabs>
        <w:spacing w:before="288" w:line="322" w:lineRule="exact"/>
        <w:ind w:left="283" w:right="67" w:firstLine="259"/>
        <w:jc w:val="both"/>
      </w:pPr>
      <w:r>
        <w:rPr>
          <w:spacing w:val="-10"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Затвердити на 2017 рік міжбюджетні трансферти згідно додатком 4, а</w:t>
      </w:r>
      <w:r>
        <w:rPr>
          <w:rFonts w:eastAsia="Times New Roman"/>
          <w:sz w:val="28"/>
          <w:szCs w:val="28"/>
          <w:lang w:val="uk-UA"/>
        </w:rPr>
        <w:br/>
      </w:r>
      <w:r>
        <w:rPr>
          <w:rFonts w:eastAsia="Times New Roman"/>
          <w:spacing w:val="-1"/>
          <w:sz w:val="28"/>
          <w:szCs w:val="28"/>
          <w:lang w:val="uk-UA"/>
        </w:rPr>
        <w:t>також інші субвенції з міського бюджету районному бюджету згідно з додатком</w:t>
      </w:r>
      <w:r>
        <w:rPr>
          <w:rFonts w:eastAsia="Times New Roman"/>
          <w:spacing w:val="-1"/>
          <w:sz w:val="28"/>
          <w:szCs w:val="28"/>
          <w:lang w:val="uk-UA"/>
        </w:rPr>
        <w:br/>
      </w:r>
      <w:r>
        <w:rPr>
          <w:rFonts w:eastAsia="Times New Roman"/>
          <w:sz w:val="28"/>
          <w:szCs w:val="28"/>
          <w:lang w:val="uk-UA"/>
        </w:rPr>
        <w:t>4.1 до цього рішення</w:t>
      </w:r>
    </w:p>
    <w:p w:rsidR="004218F6" w:rsidRDefault="004218F6" w:rsidP="004218F6">
      <w:pPr>
        <w:shd w:val="clear" w:color="auto" w:fill="FFFFFF"/>
        <w:tabs>
          <w:tab w:val="left" w:pos="994"/>
        </w:tabs>
        <w:spacing w:before="96" w:line="326" w:lineRule="exact"/>
        <w:ind w:left="5" w:right="72" w:firstLine="571"/>
        <w:jc w:val="both"/>
      </w:pPr>
      <w:r>
        <w:rPr>
          <w:spacing w:val="-12"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Затвердити на 2017 рік перелік об'єктів, фінансування яких буде</w:t>
      </w:r>
      <w:r>
        <w:rPr>
          <w:rFonts w:eastAsia="Times New Roman"/>
          <w:sz w:val="28"/>
          <w:szCs w:val="28"/>
          <w:lang w:val="uk-UA"/>
        </w:rPr>
        <w:br/>
        <w:t>здійснюватись за рахунок коштів бюджету розвитку згідно з додатком 6 до цього</w:t>
      </w:r>
      <w:r>
        <w:rPr>
          <w:rFonts w:eastAsia="Times New Roman"/>
          <w:sz w:val="28"/>
          <w:szCs w:val="28"/>
          <w:lang w:val="uk-UA"/>
        </w:rPr>
        <w:br/>
        <w:t>рішення.</w:t>
      </w:r>
    </w:p>
    <w:p w:rsidR="004218F6" w:rsidRDefault="004218F6" w:rsidP="004218F6">
      <w:pPr>
        <w:shd w:val="clear" w:color="auto" w:fill="FFFFFF"/>
        <w:tabs>
          <w:tab w:val="left" w:pos="907"/>
        </w:tabs>
        <w:spacing w:before="427" w:line="331" w:lineRule="exact"/>
        <w:ind w:left="307" w:right="62" w:firstLine="245"/>
        <w:jc w:val="both"/>
      </w:pPr>
      <w:r>
        <w:rPr>
          <w:spacing w:val="-10"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Затвердити на 2017 рік резервний фонд міського бюджету у сумі</w:t>
      </w:r>
      <w:r>
        <w:rPr>
          <w:rFonts w:eastAsia="Times New Roman"/>
          <w:sz w:val="28"/>
          <w:szCs w:val="28"/>
          <w:lang w:val="uk-UA"/>
        </w:rPr>
        <w:br/>
        <w:t>33000,00грн</w:t>
      </w:r>
    </w:p>
    <w:p w:rsidR="004218F6" w:rsidRDefault="004218F6" w:rsidP="004218F6">
      <w:pPr>
        <w:shd w:val="clear" w:color="auto" w:fill="FFFFFF"/>
        <w:tabs>
          <w:tab w:val="left" w:pos="922"/>
        </w:tabs>
        <w:spacing w:before="101"/>
        <w:ind w:left="571"/>
      </w:pPr>
      <w:r>
        <w:rPr>
          <w:spacing w:val="-14"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Затвердити   перелік  захищених  статей   видатків  загального   фонду</w:t>
      </w:r>
    </w:p>
    <w:p w:rsidR="004218F6" w:rsidRDefault="004218F6" w:rsidP="004218F6">
      <w:pPr>
        <w:shd w:val="clear" w:color="auto" w:fill="FFFFFF"/>
        <w:ind w:left="302"/>
      </w:pPr>
      <w:r>
        <w:rPr>
          <w:rFonts w:eastAsia="Times New Roman"/>
          <w:sz w:val="28"/>
          <w:szCs w:val="28"/>
          <w:lang w:val="uk-UA"/>
        </w:rPr>
        <w:t>міського бюджету на 2017 рік за їх економічною структурою, а саме:</w:t>
      </w:r>
    </w:p>
    <w:p w:rsidR="004218F6" w:rsidRDefault="004218F6" w:rsidP="004218F6">
      <w:pPr>
        <w:numPr>
          <w:ilvl w:val="0"/>
          <w:numId w:val="2"/>
        </w:numPr>
        <w:shd w:val="clear" w:color="auto" w:fill="FFFFFF"/>
        <w:tabs>
          <w:tab w:val="left" w:pos="182"/>
        </w:tabs>
        <w:spacing w:before="115" w:line="322" w:lineRule="exact"/>
        <w:ind w:left="24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оплату праці працівників бюджетних установ;</w:t>
      </w:r>
    </w:p>
    <w:p w:rsidR="004218F6" w:rsidRDefault="004218F6" w:rsidP="004218F6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322" w:lineRule="exact"/>
        <w:ind w:left="24"/>
        <w:rPr>
          <w:sz w:val="28"/>
          <w:szCs w:val="28"/>
          <w:lang w:val="uk-UA"/>
        </w:rPr>
      </w:pPr>
      <w:r>
        <w:rPr>
          <w:rFonts w:eastAsia="Times New Roman"/>
          <w:spacing w:val="-1"/>
          <w:sz w:val="28"/>
          <w:szCs w:val="28"/>
          <w:lang w:val="uk-UA"/>
        </w:rPr>
        <w:t>нарахування на заробітну плату;</w:t>
      </w:r>
    </w:p>
    <w:p w:rsidR="004218F6" w:rsidRDefault="004218F6" w:rsidP="004218F6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322" w:lineRule="exact"/>
        <w:ind w:left="24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придбання медикаментів та перев'язувальних матеріалів;</w:t>
      </w:r>
    </w:p>
    <w:p w:rsidR="004218F6" w:rsidRDefault="004218F6" w:rsidP="004218F6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322" w:lineRule="exact"/>
        <w:ind w:left="24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забезпечення продуктами харчування;</w:t>
      </w:r>
    </w:p>
    <w:p w:rsidR="004218F6" w:rsidRDefault="004218F6" w:rsidP="004218F6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322" w:lineRule="exact"/>
        <w:ind w:left="24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оплату комунальних послуг та енергоносіїв;</w:t>
      </w:r>
    </w:p>
    <w:p w:rsidR="004218F6" w:rsidRDefault="004218F6" w:rsidP="004218F6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322" w:lineRule="exact"/>
        <w:ind w:left="24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поточні трансферти населенню;</w:t>
      </w:r>
    </w:p>
    <w:p w:rsidR="004218F6" w:rsidRDefault="004218F6" w:rsidP="004218F6">
      <w:pPr>
        <w:numPr>
          <w:ilvl w:val="0"/>
          <w:numId w:val="2"/>
        </w:numPr>
        <w:shd w:val="clear" w:color="auto" w:fill="FFFFFF"/>
        <w:tabs>
          <w:tab w:val="left" w:pos="182"/>
        </w:tabs>
        <w:spacing w:line="322" w:lineRule="exact"/>
        <w:ind w:left="24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поточні трансферти місцевим бюджетам.</w:t>
      </w:r>
    </w:p>
    <w:p w:rsidR="004218F6" w:rsidRDefault="004218F6" w:rsidP="004218F6">
      <w:pPr>
        <w:shd w:val="clear" w:color="auto" w:fill="FFFFFF"/>
        <w:tabs>
          <w:tab w:val="left" w:pos="922"/>
        </w:tabs>
        <w:spacing w:before="317" w:line="322" w:lineRule="exact"/>
        <w:ind w:left="43" w:right="43" w:firstLine="528"/>
        <w:jc w:val="both"/>
      </w:pPr>
      <w:r>
        <w:rPr>
          <w:spacing w:val="-8"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Затвердити в складі видатків міського бюджету кошти на реалізацію</w:t>
      </w:r>
      <w:r>
        <w:rPr>
          <w:rFonts w:eastAsia="Times New Roman"/>
          <w:sz w:val="28"/>
          <w:szCs w:val="28"/>
          <w:lang w:val="uk-UA"/>
        </w:rPr>
        <w:br/>
      </w:r>
      <w:r>
        <w:rPr>
          <w:rFonts w:eastAsia="Times New Roman"/>
          <w:b/>
          <w:bCs/>
          <w:sz w:val="28"/>
          <w:szCs w:val="28"/>
          <w:lang w:val="uk-UA"/>
        </w:rPr>
        <w:t xml:space="preserve">місцевих (регіональних) </w:t>
      </w:r>
      <w:r>
        <w:rPr>
          <w:rFonts w:eastAsia="Times New Roman"/>
          <w:sz w:val="28"/>
          <w:szCs w:val="28"/>
          <w:lang w:val="uk-UA"/>
        </w:rPr>
        <w:t>програм у сумі 9844600,00 грн. згідно з додатком 5 до</w:t>
      </w:r>
      <w:r>
        <w:rPr>
          <w:rFonts w:eastAsia="Times New Roman"/>
          <w:sz w:val="28"/>
          <w:szCs w:val="28"/>
          <w:lang w:val="uk-UA"/>
        </w:rPr>
        <w:br/>
        <w:t>цього рішення</w:t>
      </w:r>
    </w:p>
    <w:p w:rsidR="004218F6" w:rsidRDefault="004218F6" w:rsidP="004218F6">
      <w:pPr>
        <w:numPr>
          <w:ilvl w:val="0"/>
          <w:numId w:val="3"/>
        </w:numPr>
        <w:shd w:val="clear" w:color="auto" w:fill="FFFFFF"/>
        <w:tabs>
          <w:tab w:val="left" w:pos="1022"/>
        </w:tabs>
        <w:spacing w:before="317" w:line="322" w:lineRule="exact"/>
        <w:ind w:left="43" w:right="29" w:firstLine="571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Відповідно до статей 43 та 73 Бюджетного кодексу України надати право виконавчому комітету Коростишівської міської ради отримувати у порядку, визначеному Кабінетом Міністрів України позики на покриття тимчасових касових розривів міського бюджету, пов'язаних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4218F6" w:rsidRDefault="004218F6" w:rsidP="004218F6">
      <w:pPr>
        <w:numPr>
          <w:ilvl w:val="0"/>
          <w:numId w:val="3"/>
        </w:numPr>
        <w:shd w:val="clear" w:color="auto" w:fill="FFFFFF"/>
        <w:tabs>
          <w:tab w:val="left" w:pos="1022"/>
        </w:tabs>
        <w:spacing w:before="317" w:line="322" w:lineRule="exact"/>
        <w:ind w:left="43" w:firstLine="571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Розпоряднику коштів міського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</w:t>
      </w:r>
      <w:r>
        <w:rPr>
          <w:rFonts w:eastAsia="Times New Roman"/>
          <w:spacing w:val="-1"/>
          <w:sz w:val="28"/>
          <w:szCs w:val="28"/>
          <w:lang w:val="uk-UA"/>
        </w:rPr>
        <w:t xml:space="preserve">розміру мінімальної заробітної плати; на проведення розрахунків за електричну та </w:t>
      </w:r>
      <w:r>
        <w:rPr>
          <w:rFonts w:eastAsia="Times New Roman"/>
          <w:sz w:val="28"/>
          <w:szCs w:val="28"/>
          <w:lang w:val="uk-UA"/>
        </w:rPr>
        <w:t>теплову енергію, водопостачання, водовідведення, природний газ та послуги зв'язку, які споживаються бюджетними установами.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асигнувань.</w:t>
      </w:r>
    </w:p>
    <w:p w:rsidR="004218F6" w:rsidRDefault="004218F6" w:rsidP="004218F6">
      <w:pPr>
        <w:numPr>
          <w:ilvl w:val="0"/>
          <w:numId w:val="4"/>
        </w:numPr>
        <w:shd w:val="clear" w:color="auto" w:fill="FFFFFF"/>
        <w:tabs>
          <w:tab w:val="left" w:pos="1867"/>
        </w:tabs>
        <w:spacing w:line="326" w:lineRule="exact"/>
        <w:ind w:left="816" w:right="912" w:firstLine="581"/>
        <w:jc w:val="both"/>
        <w:rPr>
          <w:spacing w:val="-13"/>
          <w:sz w:val="28"/>
          <w:szCs w:val="28"/>
          <w:lang w:val="uk-UA"/>
        </w:rPr>
      </w:pPr>
      <w:r>
        <w:rPr>
          <w:noProof/>
        </w:rPr>
        <w:pict>
          <v:line id="_x0000_s1026" style="position:absolute;left:0;text-align:left;z-index:251660288;mso-position-horizontal-relative:margin" from="-10.55pt,565.2pt" to="-10.55pt,773.3pt" o:allowincell="f" strokeweight=".25pt">
            <w10:wrap anchorx="margin"/>
          </v:line>
        </w:pict>
      </w:r>
      <w:r>
        <w:rPr>
          <w:rFonts w:eastAsia="Times New Roman"/>
          <w:sz w:val="28"/>
          <w:szCs w:val="28"/>
          <w:lang w:val="uk-UA"/>
        </w:rPr>
        <w:t>Установити, що джерелами формування загального фонду міського бюджету на 2017 рік у частині доходів є надходження, визначені статтею 69 Бюджетного кодексу України.</w:t>
      </w:r>
    </w:p>
    <w:p w:rsidR="004218F6" w:rsidRDefault="004218F6" w:rsidP="004218F6">
      <w:pPr>
        <w:numPr>
          <w:ilvl w:val="0"/>
          <w:numId w:val="4"/>
        </w:numPr>
        <w:shd w:val="clear" w:color="auto" w:fill="FFFFFF"/>
        <w:tabs>
          <w:tab w:val="left" w:pos="1867"/>
        </w:tabs>
        <w:spacing w:before="293" w:line="322" w:lineRule="exact"/>
        <w:ind w:left="816" w:right="907" w:firstLine="581"/>
        <w:jc w:val="both"/>
        <w:rPr>
          <w:spacing w:val="-1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Установити, що джерелами формування спеціального фонду міського бюджету на 2017 рік:</w:t>
      </w:r>
    </w:p>
    <w:p w:rsidR="004218F6" w:rsidRDefault="004218F6" w:rsidP="004218F6">
      <w:pPr>
        <w:shd w:val="clear" w:color="auto" w:fill="FFFFFF"/>
        <w:spacing w:line="317" w:lineRule="exact"/>
        <w:ind w:left="821" w:right="902" w:firstLine="557"/>
        <w:jc w:val="both"/>
      </w:pPr>
      <w:r>
        <w:rPr>
          <w:rFonts w:eastAsia="Times New Roman"/>
          <w:sz w:val="28"/>
          <w:szCs w:val="28"/>
          <w:lang w:val="uk-UA"/>
        </w:rPr>
        <w:t>у частині доходів є надходження, визначені статтею 69 Бюджетного кодексу України;</w:t>
      </w:r>
    </w:p>
    <w:p w:rsidR="004218F6" w:rsidRDefault="004218F6" w:rsidP="004218F6">
      <w:pPr>
        <w:shd w:val="clear" w:color="auto" w:fill="FFFFFF"/>
        <w:spacing w:line="326" w:lineRule="exact"/>
        <w:ind w:left="830" w:right="926" w:firstLine="547"/>
        <w:jc w:val="both"/>
      </w:pPr>
      <w:r>
        <w:rPr>
          <w:rFonts w:eastAsia="Times New Roman"/>
          <w:sz w:val="28"/>
          <w:szCs w:val="28"/>
          <w:lang w:val="uk-UA"/>
        </w:rPr>
        <w:t>у частині фінансування є надходження, визначені пунктом 10 частини 1 статті 71 Бюджетного кодексу України.</w:t>
      </w:r>
    </w:p>
    <w:p w:rsidR="004218F6" w:rsidRDefault="004218F6" w:rsidP="004218F6">
      <w:pPr>
        <w:numPr>
          <w:ilvl w:val="0"/>
          <w:numId w:val="5"/>
        </w:numPr>
        <w:shd w:val="clear" w:color="auto" w:fill="FFFFFF"/>
        <w:tabs>
          <w:tab w:val="left" w:pos="1867"/>
        </w:tabs>
        <w:spacing w:before="312" w:line="317" w:lineRule="exact"/>
        <w:ind w:left="816" w:right="888" w:firstLine="581"/>
        <w:jc w:val="both"/>
        <w:rPr>
          <w:spacing w:val="-11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Надати право виконавчому комітету Коростишівської міської ради здійснювати протягом 2017року додатковий розподіл та перерозподіл загального обсягу додаткових дотацій та субвенцій з державного бюджету місцевим бюджетам та інших субвенцій з місцевих бюджетів за погодженням з постійною комісією міської ради з питань бюджету та комунальної власності та наступним затвердженням на черговій сесії міської ради.</w:t>
      </w:r>
    </w:p>
    <w:p w:rsidR="004218F6" w:rsidRDefault="004218F6" w:rsidP="004218F6">
      <w:pPr>
        <w:numPr>
          <w:ilvl w:val="0"/>
          <w:numId w:val="5"/>
        </w:numPr>
        <w:shd w:val="clear" w:color="auto" w:fill="FFFFFF"/>
        <w:tabs>
          <w:tab w:val="left" w:pos="1867"/>
        </w:tabs>
        <w:spacing w:before="317" w:line="322" w:lineRule="exact"/>
        <w:ind w:left="816" w:right="883" w:firstLine="581"/>
        <w:jc w:val="both"/>
        <w:rPr>
          <w:spacing w:val="-1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Рішення міської ради двадцять четвертої (скликаної позачергово) сесії сьомого скликання №250 від 14.12.2016р. «Про міський бюджет на 2017 рік» вважати таким, що втратило чинність.</w:t>
      </w:r>
    </w:p>
    <w:p w:rsidR="004218F6" w:rsidRPr="00114C42" w:rsidRDefault="004218F6" w:rsidP="004218F6">
      <w:pPr>
        <w:shd w:val="clear" w:color="auto" w:fill="FFFFFF"/>
        <w:spacing w:before="970"/>
        <w:ind w:left="1406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>Додатки № 1-6 до цього рішення є його невід'ємною частиною.</w:t>
      </w:r>
    </w:p>
    <w:p w:rsidR="004218F6" w:rsidRDefault="004218F6">
      <w:pPr>
        <w:shd w:val="clear" w:color="auto" w:fill="FFFFFF"/>
        <w:tabs>
          <w:tab w:val="left" w:pos="1032"/>
        </w:tabs>
        <w:spacing w:before="552" w:line="326" w:lineRule="exact"/>
        <w:ind w:left="62" w:firstLine="562"/>
        <w:jc w:val="both"/>
        <w:rPr>
          <w:sz w:val="24"/>
          <w:szCs w:val="24"/>
          <w:lang w:val="uk-UA"/>
        </w:rPr>
      </w:pPr>
    </w:p>
    <w:p w:rsidR="004218F6" w:rsidRDefault="004218F6">
      <w:pPr>
        <w:shd w:val="clear" w:color="auto" w:fill="FFFFFF"/>
        <w:tabs>
          <w:tab w:val="left" w:pos="1032"/>
        </w:tabs>
        <w:spacing w:before="552" w:line="326" w:lineRule="exact"/>
        <w:ind w:left="62" w:firstLine="562"/>
        <w:jc w:val="both"/>
        <w:rPr>
          <w:sz w:val="24"/>
          <w:szCs w:val="24"/>
          <w:lang w:val="uk-UA"/>
        </w:rPr>
      </w:pPr>
    </w:p>
    <w:p w:rsidR="004218F6" w:rsidRDefault="004218F6">
      <w:pPr>
        <w:shd w:val="clear" w:color="auto" w:fill="FFFFFF"/>
        <w:tabs>
          <w:tab w:val="left" w:pos="1032"/>
        </w:tabs>
        <w:spacing w:before="552" w:line="326" w:lineRule="exact"/>
        <w:ind w:left="62" w:firstLine="562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6346190" cy="26885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F6" w:rsidRDefault="004218F6">
      <w:pPr>
        <w:shd w:val="clear" w:color="auto" w:fill="FFFFFF"/>
        <w:tabs>
          <w:tab w:val="left" w:pos="1032"/>
        </w:tabs>
        <w:spacing w:before="552" w:line="326" w:lineRule="exact"/>
        <w:ind w:left="62" w:firstLine="562"/>
        <w:jc w:val="both"/>
        <w:rPr>
          <w:sz w:val="24"/>
          <w:szCs w:val="24"/>
          <w:lang w:val="uk-UA"/>
        </w:rPr>
      </w:pPr>
    </w:p>
    <w:p w:rsidR="004218F6" w:rsidRDefault="004218F6">
      <w:pPr>
        <w:shd w:val="clear" w:color="auto" w:fill="FFFFFF"/>
        <w:tabs>
          <w:tab w:val="left" w:pos="1032"/>
        </w:tabs>
        <w:spacing w:before="552" w:line="326" w:lineRule="exact"/>
        <w:ind w:left="62" w:firstLine="562"/>
        <w:jc w:val="both"/>
        <w:rPr>
          <w:sz w:val="24"/>
          <w:szCs w:val="24"/>
          <w:lang w:val="uk-UA"/>
        </w:rPr>
      </w:pPr>
    </w:p>
    <w:p w:rsidR="004218F6" w:rsidRPr="004218F6" w:rsidRDefault="004218F6">
      <w:pPr>
        <w:shd w:val="clear" w:color="auto" w:fill="FFFFFF"/>
        <w:tabs>
          <w:tab w:val="left" w:pos="1032"/>
        </w:tabs>
        <w:spacing w:before="552" w:line="326" w:lineRule="exact"/>
        <w:ind w:left="62" w:firstLine="562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-2160270</wp:posOffset>
            </wp:positionV>
            <wp:extent cx="6346190" cy="2688590"/>
            <wp:effectExtent l="19050" t="0" r="0" b="0"/>
            <wp:wrapTight wrapText="bothSides">
              <wp:wrapPolygon edited="0">
                <wp:start x="-65" y="0"/>
                <wp:lineTo x="-65" y="21427"/>
                <wp:lineTo x="21591" y="21427"/>
                <wp:lineTo x="21591" y="0"/>
                <wp:lineTo x="-6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18F6" w:rsidRPr="004218F6">
      <w:type w:val="continuous"/>
      <w:pgSz w:w="11909" w:h="16834"/>
      <w:pgMar w:top="494" w:right="487" w:bottom="360" w:left="14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222FA2"/>
    <w:lvl w:ilvl="0">
      <w:numFmt w:val="bullet"/>
      <w:lvlText w:val="*"/>
      <w:lvlJc w:val="left"/>
    </w:lvl>
  </w:abstractNum>
  <w:abstractNum w:abstractNumId="1">
    <w:nsid w:val="3F8F0315"/>
    <w:multiLevelType w:val="singleLevel"/>
    <w:tmpl w:val="217CF10A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40E72FC8"/>
    <w:multiLevelType w:val="singleLevel"/>
    <w:tmpl w:val="6BCE380C"/>
    <w:lvl w:ilvl="0">
      <w:start w:val="12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5B9944AF"/>
    <w:multiLevelType w:val="singleLevel"/>
    <w:tmpl w:val="5F9E924C"/>
    <w:lvl w:ilvl="0">
      <w:start w:val="14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6A47687F"/>
    <w:multiLevelType w:val="singleLevel"/>
    <w:tmpl w:val="5BC64050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2A9B"/>
    <w:rsid w:val="004218F6"/>
    <w:rsid w:val="00FB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4385</Characters>
  <Application>Microsoft Office Word</Application>
  <DocSecurity>0</DocSecurity>
  <Lines>36</Lines>
  <Paragraphs>10</Paragraphs>
  <ScaleCrop>false</ScaleCrop>
  <Company>Krokoz™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1</cp:revision>
  <dcterms:created xsi:type="dcterms:W3CDTF">2017-01-24T21:51:00Z</dcterms:created>
  <dcterms:modified xsi:type="dcterms:W3CDTF">2017-01-24T21:56:00Z</dcterms:modified>
</cp:coreProperties>
</file>