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03" w:rsidRDefault="00E3244B">
      <w:pPr>
        <w:pStyle w:val="a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</w:t>
      </w:r>
    </w:p>
    <w:p w:rsidR="00571B03" w:rsidRDefault="00E3244B">
      <w:pPr>
        <w:pStyle w:val="a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Що таке мобілізація громади?</w:t>
      </w:r>
    </w:p>
    <w:p w:rsidR="00571B03" w:rsidRDefault="00E3244B">
      <w:pPr>
        <w:pStyle w:val="a3"/>
        <w:jc w:val="both"/>
      </w:pPr>
      <w:r>
        <w:rPr>
          <w:rStyle w:val="a4"/>
          <w:i/>
          <w:sz w:val="28"/>
          <w:szCs w:val="28"/>
          <w:lang w:val="uk-UA" w:eastAsia="ja-JP"/>
        </w:rPr>
        <w:t xml:space="preserve">      Під </w:t>
      </w:r>
      <w:r>
        <w:rPr>
          <w:rStyle w:val="a4"/>
          <w:b/>
          <w:i/>
          <w:sz w:val="28"/>
          <w:szCs w:val="28"/>
          <w:lang w:val="uk-UA" w:eastAsia="ja-JP"/>
        </w:rPr>
        <w:t>«мобілізацією громади»</w:t>
      </w:r>
      <w:r>
        <w:rPr>
          <w:rStyle w:val="a4"/>
          <w:i/>
          <w:sz w:val="28"/>
          <w:szCs w:val="28"/>
          <w:lang w:val="uk-UA" w:eastAsia="ja-JP"/>
        </w:rPr>
        <w:t xml:space="preserve"> маються на увазі зусилля як зсередини, так і ззовні громади, докладені до залучення її членів (груп людей, сімей, </w:t>
      </w:r>
      <w:r>
        <w:rPr>
          <w:rStyle w:val="a4"/>
          <w:i/>
          <w:sz w:val="28"/>
          <w:szCs w:val="28"/>
          <w:lang w:val="uk-UA" w:eastAsia="ja-JP"/>
        </w:rPr>
        <w:t>родичів, однолітків, сусідів та інших представників, що мають спільні інтереси) до обговорень, ухвалення рішень та сприяння у реалізації дій, що впливатимуть на них та їхнє майбутнє. Що більше люди залучені в подібні процеси, то вища ймовірність того, що в</w:t>
      </w:r>
      <w:r>
        <w:rPr>
          <w:rStyle w:val="a4"/>
          <w:i/>
          <w:sz w:val="28"/>
          <w:szCs w:val="28"/>
          <w:lang w:val="uk-UA" w:eastAsia="ja-JP"/>
        </w:rPr>
        <w:t>они віднайдуть надію, здатність здолати труднощі й досягнуть значних успіхів у відновленні власного життя та громади. На кожному етапі необхідно допомагати та підтримувати дії місцевого населення, однак не варто виконувати за них те, що вони можуть зробити</w:t>
      </w:r>
      <w:r>
        <w:rPr>
          <w:rStyle w:val="a4"/>
          <w:i/>
          <w:sz w:val="28"/>
          <w:szCs w:val="28"/>
          <w:lang w:val="uk-UA" w:eastAsia="ja-JP"/>
        </w:rPr>
        <w:t xml:space="preserve"> самотужки.»</w:t>
      </w:r>
      <w:r>
        <w:rPr>
          <w:rStyle w:val="a8"/>
          <w:i/>
          <w:sz w:val="28"/>
          <w:szCs w:val="28"/>
          <w:lang w:val="uk-UA" w:eastAsia="ja-JP"/>
        </w:rPr>
        <w:footnoteReference w:id="1"/>
      </w:r>
      <w:r>
        <w:rPr>
          <w:rStyle w:val="a4"/>
          <w:vertAlign w:val="superscript"/>
          <w:lang w:val="uk-UA" w:eastAsia="ja-JP"/>
        </w:rPr>
        <w:t xml:space="preserve"> </w:t>
      </w:r>
      <w:r>
        <w:rPr>
          <w:rStyle w:val="a4"/>
          <w:lang w:val="uk-UA" w:eastAsia="ja-JP"/>
        </w:rPr>
        <w:t xml:space="preserve"> - Керівництво </w:t>
      </w:r>
      <w:r>
        <w:rPr>
          <w:rStyle w:val="a4"/>
          <w:rFonts w:eastAsia="Times New Roman"/>
          <w:lang w:val="uk-UA" w:eastAsia="ru-RU"/>
        </w:rPr>
        <w:t>Міжвідомчого постійного комітету (МПК)</w:t>
      </w:r>
      <w:r>
        <w:rPr>
          <w:rStyle w:val="a4"/>
          <w:lang w:val="uk-UA" w:eastAsia="ja-JP"/>
        </w:rPr>
        <w:t xml:space="preserve"> з </w:t>
      </w:r>
      <w:r>
        <w:rPr>
          <w:rStyle w:val="a4"/>
          <w:rFonts w:eastAsia="Times New Roman"/>
          <w:lang w:val="uk-UA" w:eastAsia="ru-RU"/>
        </w:rPr>
        <w:t xml:space="preserve">питань психічного здоров’я та психосоціальної підтримки в </w:t>
      </w:r>
      <w:r>
        <w:rPr>
          <w:rStyle w:val="a4"/>
          <w:lang w:val="uk-UA" w:eastAsia="ja-JP"/>
        </w:rPr>
        <w:t>умовах надзвичайної ситуації (2007)</w:t>
      </w:r>
    </w:p>
    <w:p w:rsidR="00571B03" w:rsidRDefault="00571B03">
      <w:pPr>
        <w:pStyle w:val="a3"/>
        <w:rPr>
          <w:color w:val="000000"/>
          <w:sz w:val="28"/>
          <w:szCs w:val="28"/>
          <w:lang w:val="uk-UA"/>
        </w:rPr>
      </w:pPr>
    </w:p>
    <w:p w:rsidR="00571B03" w:rsidRDefault="00E3244B">
      <w:pPr>
        <w:pStyle w:val="a3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Нижче подано кілька порад</w:t>
      </w:r>
      <w:r>
        <w:rPr>
          <w:i/>
          <w:color w:val="000000"/>
          <w:lang w:val="uk-UA"/>
        </w:rPr>
        <w:t xml:space="preserve"> стосовно 6 етапів мобілізації громади, які більш детально описані в Робочій версії керівництва ЮНІСЕФ з ПЗПСП, націленої на громаду.</w:t>
      </w:r>
    </w:p>
    <w:p w:rsidR="00571B03" w:rsidRDefault="00571B03">
      <w:pPr>
        <w:pStyle w:val="a3"/>
        <w:rPr>
          <w:color w:val="000000"/>
          <w:sz w:val="28"/>
          <w:szCs w:val="28"/>
          <w:lang w:val="uk-UA"/>
        </w:rPr>
      </w:pPr>
    </w:p>
    <w:tbl>
      <w:tblPr>
        <w:tblW w:w="88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7"/>
      </w:tblGrid>
      <w:tr w:rsidR="00571B03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8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03" w:rsidRDefault="00E3244B">
            <w:pPr>
              <w:pStyle w:val="a3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1. Дізнатися про контекст</w:t>
            </w:r>
          </w:p>
        </w:tc>
      </w:tr>
      <w:tr w:rsidR="00571B03">
        <w:tblPrEx>
          <w:tblCellMar>
            <w:top w:w="0" w:type="dxa"/>
            <w:bottom w:w="0" w:type="dxa"/>
          </w:tblCellMar>
        </w:tblPrEx>
        <w:trPr>
          <w:trHeight w:val="4131"/>
        </w:trPr>
        <w:tc>
          <w:tcPr>
            <w:tcW w:w="88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03" w:rsidRDefault="00E3244B">
            <w:pPr>
              <w:pStyle w:val="a3"/>
              <w:widowControl w:val="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  <w:t>Провести попередній аналіз наявної інформації про:</w:t>
            </w:r>
          </w:p>
          <w:p w:rsidR="00571B03" w:rsidRDefault="00E3244B">
            <w:pPr>
              <w:pStyle w:val="af6"/>
              <w:widowControl w:val="0"/>
              <w:numPr>
                <w:ilvl w:val="0"/>
                <w:numId w:val="1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Надзвичайну ситуацію та умови, в яких 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проживають діти та сім'ї (в тому числі приймаючі громади)</w:t>
            </w:r>
          </w:p>
          <w:p w:rsidR="00571B03" w:rsidRDefault="00571B03">
            <w:pPr>
              <w:pStyle w:val="af6"/>
              <w:widowControl w:val="0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571B03" w:rsidRDefault="00E3244B">
            <w:pPr>
              <w:pStyle w:val="af6"/>
              <w:widowControl w:val="0"/>
              <w:numPr>
                <w:ilvl w:val="0"/>
                <w:numId w:val="1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Скільки та хто належить до найбільш вразливих груп</w:t>
            </w:r>
          </w:p>
          <w:p w:rsidR="00571B03" w:rsidRDefault="00571B03">
            <w:pPr>
              <w:pStyle w:val="af6"/>
              <w:widowControl w:val="0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571B03" w:rsidRDefault="00E3244B">
            <w:pPr>
              <w:pStyle w:val="af6"/>
              <w:widowControl w:val="0"/>
              <w:numPr>
                <w:ilvl w:val="0"/>
                <w:numId w:val="1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Історію розвитку надзвичайної ситуації, досвід громад</w:t>
            </w:r>
          </w:p>
          <w:p w:rsidR="00571B03" w:rsidRDefault="00571B03">
            <w:pPr>
              <w:pStyle w:val="af6"/>
              <w:widowControl w:val="0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571B03" w:rsidRDefault="00E3244B">
            <w:pPr>
              <w:pStyle w:val="af6"/>
              <w:widowControl w:val="0"/>
              <w:numPr>
                <w:ilvl w:val="0"/>
                <w:numId w:val="1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Ризики, на які наражається постраждале населення (особи, діти, сім'ї)</w:t>
            </w:r>
          </w:p>
          <w:p w:rsidR="00571B03" w:rsidRDefault="00E3244B">
            <w:pPr>
              <w:pStyle w:val="af6"/>
              <w:widowControl w:val="0"/>
              <w:numPr>
                <w:ilvl w:val="0"/>
                <w:numId w:val="1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Наявні ресурси (напр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., послуги, заклади)  </w:t>
            </w:r>
          </w:p>
          <w:p w:rsidR="00571B03" w:rsidRDefault="00571B03">
            <w:pPr>
              <w:pStyle w:val="af6"/>
              <w:widowControl w:val="0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571B03" w:rsidRDefault="00E3244B">
            <w:pPr>
              <w:pStyle w:val="af6"/>
              <w:widowControl w:val="0"/>
              <w:numPr>
                <w:ilvl w:val="0"/>
                <w:numId w:val="1"/>
              </w:numPr>
              <w:jc w:val="both"/>
            </w:pPr>
            <w:proofErr w:type="spellStart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Соціо</w:t>
            </w:r>
            <w:proofErr w:type="spellEnd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-культурні способи турботи та захист членів громади</w:t>
            </w:r>
          </w:p>
          <w:p w:rsidR="00571B03" w:rsidRDefault="00571B03">
            <w:pPr>
              <w:pStyle w:val="af6"/>
              <w:widowControl w:val="0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571B03" w:rsidRDefault="00E3244B">
            <w:pPr>
              <w:pStyle w:val="af6"/>
              <w:widowControl w:val="0"/>
              <w:numPr>
                <w:ilvl w:val="0"/>
                <w:numId w:val="1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Як особи в стані психосоціального </w:t>
            </w:r>
            <w:proofErr w:type="spellStart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дистресу</w:t>
            </w:r>
            <w:proofErr w:type="spellEnd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* чи з психічними розладами включені в (чи навпаки виключені з) структур підтримки</w:t>
            </w:r>
          </w:p>
        </w:tc>
      </w:tr>
    </w:tbl>
    <w:p w:rsidR="00571B03" w:rsidRDefault="00571B03">
      <w:pPr>
        <w:pStyle w:val="a3"/>
        <w:rPr>
          <w:color w:val="000000"/>
          <w:sz w:val="28"/>
          <w:szCs w:val="28"/>
          <w:lang w:val="uk-UA"/>
        </w:rPr>
      </w:pPr>
    </w:p>
    <w:p w:rsidR="00571B03" w:rsidRDefault="00E3244B">
      <w:pPr>
        <w:pStyle w:val="a3"/>
        <w:jc w:val="both"/>
      </w:pPr>
      <w:r>
        <w:rPr>
          <w:rStyle w:val="a4"/>
          <w:i/>
          <w:color w:val="000000"/>
          <w:u w:val="single"/>
          <w:lang w:val="uk-UA"/>
        </w:rPr>
        <w:t>(</w:t>
      </w:r>
      <w:r>
        <w:rPr>
          <w:rStyle w:val="a4"/>
          <w:i/>
          <w:color w:val="000000"/>
          <w:u w:val="single"/>
          <w:lang w:val="ru-RU"/>
        </w:rPr>
        <w:t>*</w:t>
      </w:r>
      <w:proofErr w:type="spellStart"/>
      <w:r>
        <w:rPr>
          <w:rStyle w:val="a4"/>
          <w:i/>
          <w:color w:val="000000"/>
          <w:u w:val="single"/>
          <w:lang w:val="ru-RU"/>
        </w:rPr>
        <w:t>Дистрес</w:t>
      </w:r>
      <w:proofErr w:type="spellEnd"/>
      <w:r>
        <w:rPr>
          <w:rStyle w:val="a4"/>
          <w:i/>
          <w:color w:val="000000"/>
          <w:u w:val="single"/>
          <w:lang w:val="uk-UA"/>
        </w:rPr>
        <w:t xml:space="preserve"> - у</w:t>
      </w:r>
      <w:r>
        <w:rPr>
          <w:rStyle w:val="a4"/>
          <w:i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Style w:val="a4"/>
          <w:i/>
          <w:color w:val="000000"/>
          <w:shd w:val="clear" w:color="auto" w:fill="FFFFFF"/>
          <w:lang w:val="ru-RU"/>
        </w:rPr>
        <w:t>дослівному</w:t>
      </w:r>
      <w:proofErr w:type="spellEnd"/>
      <w:r>
        <w:rPr>
          <w:rStyle w:val="a4"/>
          <w:i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Style w:val="a4"/>
          <w:i/>
          <w:color w:val="000000"/>
          <w:shd w:val="clear" w:color="auto" w:fill="FFFFFF"/>
          <w:lang w:val="ru-RU"/>
        </w:rPr>
        <w:t>перекладі</w:t>
      </w:r>
      <w:proofErr w:type="spellEnd"/>
      <w:r>
        <w:rPr>
          <w:rStyle w:val="a4"/>
          <w:i/>
          <w:color w:val="000000"/>
          <w:shd w:val="clear" w:color="auto" w:fill="FFFFFF"/>
          <w:lang w:val="ru-RU"/>
        </w:rPr>
        <w:t xml:space="preserve"> з </w:t>
      </w:r>
      <w:proofErr w:type="spellStart"/>
      <w:r>
        <w:rPr>
          <w:rStyle w:val="a4"/>
          <w:i/>
          <w:color w:val="000000"/>
          <w:shd w:val="clear" w:color="auto" w:fill="FFFFFF"/>
          <w:lang w:val="ru-RU"/>
        </w:rPr>
        <w:t>англійської</w:t>
      </w:r>
      <w:proofErr w:type="spellEnd"/>
      <w:r>
        <w:rPr>
          <w:rStyle w:val="a4"/>
          <w:i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Style w:val="a4"/>
          <w:i/>
          <w:color w:val="000000"/>
          <w:shd w:val="clear" w:color="auto" w:fill="FFFFFF"/>
          <w:lang w:val="ru-RU"/>
        </w:rPr>
        <w:t>мови</w:t>
      </w:r>
      <w:proofErr w:type="spellEnd"/>
      <w:r>
        <w:rPr>
          <w:rStyle w:val="a4"/>
          <w:i/>
          <w:color w:val="000000"/>
          <w:shd w:val="clear" w:color="auto" w:fill="FFFFFF"/>
          <w:lang w:val="ru-RU"/>
        </w:rPr>
        <w:t xml:space="preserve"> слово «</w:t>
      </w:r>
      <w:proofErr w:type="spellStart"/>
      <w:r>
        <w:rPr>
          <w:rStyle w:val="a4"/>
          <w:i/>
          <w:color w:val="000000"/>
          <w:shd w:val="clear" w:color="auto" w:fill="FFFFFF"/>
          <w:lang w:val="ru-RU"/>
        </w:rPr>
        <w:t>стрес</w:t>
      </w:r>
      <w:proofErr w:type="spellEnd"/>
      <w:r>
        <w:rPr>
          <w:rStyle w:val="a4"/>
          <w:i/>
          <w:color w:val="000000"/>
          <w:shd w:val="clear" w:color="auto" w:fill="FFFFFF"/>
          <w:lang w:val="ru-RU"/>
        </w:rPr>
        <w:t xml:space="preserve">» </w:t>
      </w:r>
      <w:proofErr w:type="spellStart"/>
      <w:r>
        <w:rPr>
          <w:rStyle w:val="a4"/>
          <w:i/>
          <w:color w:val="000000"/>
          <w:shd w:val="clear" w:color="auto" w:fill="FFFFFF"/>
          <w:lang w:val="ru-RU"/>
        </w:rPr>
        <w:t>означає</w:t>
      </w:r>
      <w:proofErr w:type="spellEnd"/>
      <w:r>
        <w:rPr>
          <w:rStyle w:val="a4"/>
          <w:i/>
          <w:color w:val="000000"/>
          <w:shd w:val="clear" w:color="auto" w:fill="FFFFFF"/>
          <w:lang w:val="ru-RU"/>
        </w:rPr>
        <w:t xml:space="preserve"> «</w:t>
      </w:r>
      <w:proofErr w:type="spellStart"/>
      <w:r>
        <w:rPr>
          <w:rStyle w:val="a4"/>
          <w:i/>
          <w:color w:val="000000"/>
          <w:shd w:val="clear" w:color="auto" w:fill="FFFFFF"/>
          <w:lang w:val="ru-RU"/>
        </w:rPr>
        <w:t>навантаження</w:t>
      </w:r>
      <w:proofErr w:type="spellEnd"/>
      <w:r>
        <w:rPr>
          <w:rStyle w:val="a4"/>
          <w:i/>
          <w:color w:val="000000"/>
          <w:shd w:val="clear" w:color="auto" w:fill="FFFFFF"/>
          <w:lang w:val="ru-RU"/>
        </w:rPr>
        <w:t>», «</w:t>
      </w:r>
      <w:proofErr w:type="spellStart"/>
      <w:r>
        <w:rPr>
          <w:rStyle w:val="a4"/>
          <w:i/>
          <w:color w:val="000000"/>
          <w:shd w:val="clear" w:color="auto" w:fill="FFFFFF"/>
          <w:lang w:val="ru-RU"/>
        </w:rPr>
        <w:t>напруга</w:t>
      </w:r>
      <w:proofErr w:type="spellEnd"/>
      <w:r>
        <w:rPr>
          <w:rStyle w:val="a4"/>
          <w:i/>
          <w:color w:val="000000"/>
          <w:shd w:val="clear" w:color="auto" w:fill="FFFFFF"/>
          <w:lang w:val="ru-RU"/>
        </w:rPr>
        <w:t xml:space="preserve">». </w:t>
      </w:r>
      <w:proofErr w:type="spellStart"/>
      <w:r>
        <w:rPr>
          <w:rStyle w:val="a4"/>
          <w:i/>
          <w:color w:val="000000"/>
          <w:shd w:val="clear" w:color="auto" w:fill="FFFFFF"/>
        </w:rPr>
        <w:t>Психологи</w:t>
      </w:r>
      <w:proofErr w:type="spellEnd"/>
      <w:r>
        <w:rPr>
          <w:rStyle w:val="a4"/>
          <w:i/>
          <w:color w:val="000000"/>
          <w:shd w:val="clear" w:color="auto" w:fill="FFFFFF"/>
        </w:rPr>
        <w:t xml:space="preserve"> </w:t>
      </w:r>
      <w:proofErr w:type="spellStart"/>
      <w:r>
        <w:rPr>
          <w:rStyle w:val="a4"/>
          <w:i/>
          <w:color w:val="000000"/>
          <w:shd w:val="clear" w:color="auto" w:fill="FFFFFF"/>
        </w:rPr>
        <w:t>виділяють</w:t>
      </w:r>
      <w:proofErr w:type="spellEnd"/>
      <w:r>
        <w:rPr>
          <w:rStyle w:val="a4"/>
          <w:i/>
          <w:color w:val="000000"/>
          <w:shd w:val="clear" w:color="auto" w:fill="FFFFFF"/>
        </w:rPr>
        <w:t xml:space="preserve"> </w:t>
      </w:r>
      <w:proofErr w:type="spellStart"/>
      <w:r>
        <w:rPr>
          <w:rStyle w:val="a4"/>
          <w:i/>
          <w:color w:val="000000"/>
          <w:shd w:val="clear" w:color="auto" w:fill="FFFFFF"/>
        </w:rPr>
        <w:t>позитивну</w:t>
      </w:r>
      <w:proofErr w:type="spellEnd"/>
      <w:r>
        <w:rPr>
          <w:rStyle w:val="a4"/>
          <w:i/>
          <w:color w:val="000000"/>
          <w:shd w:val="clear" w:color="auto" w:fill="FFFFFF"/>
        </w:rPr>
        <w:t xml:space="preserve"> (</w:t>
      </w:r>
      <w:proofErr w:type="spellStart"/>
      <w:r>
        <w:rPr>
          <w:rStyle w:val="a4"/>
          <w:i/>
          <w:color w:val="000000"/>
          <w:shd w:val="clear" w:color="auto" w:fill="FFFFFF"/>
        </w:rPr>
        <w:t>еустрес</w:t>
      </w:r>
      <w:proofErr w:type="spellEnd"/>
      <w:r>
        <w:rPr>
          <w:rStyle w:val="a4"/>
          <w:i/>
          <w:color w:val="000000"/>
          <w:shd w:val="clear" w:color="auto" w:fill="FFFFFF"/>
        </w:rPr>
        <w:t>) і</w:t>
      </w:r>
      <w:r>
        <w:rPr>
          <w:rStyle w:val="apple-converted-space"/>
          <w:i/>
          <w:color w:val="000000"/>
          <w:shd w:val="clear" w:color="auto" w:fill="FFFFFF"/>
        </w:rPr>
        <w:t> </w:t>
      </w:r>
      <w:proofErr w:type="spellStart"/>
      <w:r>
        <w:rPr>
          <w:rStyle w:val="a4"/>
          <w:i/>
          <w:color w:val="000000"/>
          <w:shd w:val="clear" w:color="auto" w:fill="FFFFFF"/>
        </w:rPr>
        <w:t>негативну</w:t>
      </w:r>
      <w:proofErr w:type="spellEnd"/>
      <w:r>
        <w:rPr>
          <w:rStyle w:val="a4"/>
          <w:i/>
          <w:color w:val="000000"/>
          <w:shd w:val="clear" w:color="auto" w:fill="FFFFFF"/>
        </w:rPr>
        <w:t xml:space="preserve"> (</w:t>
      </w:r>
      <w:proofErr w:type="spellStart"/>
      <w:r>
        <w:rPr>
          <w:rStyle w:val="a4"/>
          <w:i/>
          <w:color w:val="000000"/>
          <w:shd w:val="clear" w:color="auto" w:fill="FFFFFF"/>
        </w:rPr>
        <w:t>дистрес</w:t>
      </w:r>
      <w:proofErr w:type="spellEnd"/>
      <w:r>
        <w:rPr>
          <w:rStyle w:val="a4"/>
          <w:i/>
          <w:color w:val="000000"/>
          <w:shd w:val="clear" w:color="auto" w:fill="FFFFFF"/>
        </w:rPr>
        <w:t xml:space="preserve">) </w:t>
      </w:r>
      <w:proofErr w:type="spellStart"/>
      <w:r>
        <w:rPr>
          <w:rStyle w:val="a4"/>
          <w:i/>
          <w:color w:val="000000"/>
          <w:shd w:val="clear" w:color="auto" w:fill="FFFFFF"/>
        </w:rPr>
        <w:t>форми</w:t>
      </w:r>
      <w:proofErr w:type="spellEnd"/>
      <w:r>
        <w:rPr>
          <w:rStyle w:val="a4"/>
          <w:i/>
          <w:color w:val="000000"/>
          <w:shd w:val="clear" w:color="auto" w:fill="FFFFFF"/>
        </w:rPr>
        <w:t xml:space="preserve"> </w:t>
      </w:r>
      <w:proofErr w:type="spellStart"/>
      <w:r>
        <w:rPr>
          <w:rStyle w:val="a4"/>
          <w:i/>
          <w:color w:val="000000"/>
          <w:shd w:val="clear" w:color="auto" w:fill="FFFFFF"/>
        </w:rPr>
        <w:t>стресу</w:t>
      </w:r>
      <w:proofErr w:type="spellEnd"/>
      <w:r>
        <w:rPr>
          <w:rStyle w:val="a4"/>
          <w:i/>
          <w:color w:val="000000"/>
          <w:shd w:val="clear" w:color="auto" w:fill="FFFFFF"/>
        </w:rPr>
        <w:t>.</w:t>
      </w:r>
      <w:r>
        <w:rPr>
          <w:rStyle w:val="a4"/>
          <w:i/>
          <w:color w:val="000000"/>
          <w:shd w:val="clear" w:color="auto" w:fill="FFFFFF"/>
          <w:lang w:val="uk-UA"/>
        </w:rPr>
        <w:t>)</w:t>
      </w:r>
    </w:p>
    <w:p w:rsidR="00571B03" w:rsidRDefault="00571B03">
      <w:pPr>
        <w:pStyle w:val="a3"/>
        <w:rPr>
          <w:color w:val="000000"/>
          <w:sz w:val="28"/>
          <w:szCs w:val="28"/>
          <w:lang w:val="uk-UA"/>
        </w:rPr>
      </w:pPr>
    </w:p>
    <w:p w:rsidR="00571B03" w:rsidRDefault="00571B03">
      <w:pPr>
        <w:pStyle w:val="a3"/>
        <w:rPr>
          <w:color w:val="000000"/>
          <w:sz w:val="28"/>
          <w:szCs w:val="28"/>
          <w:lang w:val="uk-UA"/>
        </w:rPr>
      </w:pPr>
    </w:p>
    <w:p w:rsidR="00571B03" w:rsidRDefault="00571B03">
      <w:pPr>
        <w:pStyle w:val="a3"/>
        <w:rPr>
          <w:color w:val="000000"/>
          <w:sz w:val="28"/>
          <w:szCs w:val="28"/>
          <w:lang w:val="uk-UA"/>
        </w:rPr>
      </w:pPr>
    </w:p>
    <w:tbl>
      <w:tblPr>
        <w:tblW w:w="101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8"/>
      </w:tblGrid>
      <w:tr w:rsidR="00571B03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03" w:rsidRDefault="00E3244B">
            <w:pPr>
              <w:pStyle w:val="a3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2. Визначити та зустрітись із зацікавленими сторонами, що представляють громаду</w:t>
            </w:r>
          </w:p>
        </w:tc>
      </w:tr>
      <w:tr w:rsidR="00571B03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03" w:rsidRDefault="00E3244B">
            <w:pPr>
              <w:pStyle w:val="a3"/>
              <w:widowControl w:val="0"/>
              <w:jc w:val="both"/>
            </w:pPr>
            <w:r>
              <w:rPr>
                <w:rStyle w:val="a4"/>
                <w:b/>
                <w:bCs/>
                <w:color w:val="000000"/>
                <w:sz w:val="28"/>
                <w:szCs w:val="28"/>
                <w:lang w:val="uk-UA" w:eastAsia="ja-JP"/>
              </w:rPr>
              <w:t xml:space="preserve">Поради щодо зустрічі з та </w:t>
            </w:r>
            <w:r>
              <w:rPr>
                <w:rStyle w:val="a4"/>
                <w:b/>
                <w:bCs/>
                <w:color w:val="000000"/>
                <w:sz w:val="28"/>
                <w:szCs w:val="28"/>
                <w:lang w:val="uk-UA" w:eastAsia="ja-JP"/>
              </w:rPr>
              <w:t>залучення зацікавлених сторін</w:t>
            </w:r>
            <w:r>
              <w:rPr>
                <w:rStyle w:val="a8"/>
                <w:b/>
                <w:bCs/>
                <w:color w:val="000000"/>
                <w:sz w:val="28"/>
                <w:szCs w:val="28"/>
                <w:lang w:val="uk-UA" w:eastAsia="ja-JP"/>
              </w:rPr>
              <w:footnoteReference w:id="2"/>
            </w:r>
          </w:p>
          <w:p w:rsidR="00571B03" w:rsidRDefault="00E3244B">
            <w:pPr>
              <w:pStyle w:val="af6"/>
              <w:widowControl w:val="0"/>
              <w:numPr>
                <w:ilvl w:val="0"/>
                <w:numId w:val="2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Дізнайтесь про практики та традиції громади до того, як почнете працювати в г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ромаді, щоб знати як правильно залучати різні групи та членів громади. </w:t>
            </w:r>
          </w:p>
          <w:p w:rsidR="00571B03" w:rsidRDefault="00571B03">
            <w:pPr>
              <w:pStyle w:val="af6"/>
              <w:widowControl w:val="0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571B03" w:rsidRDefault="00E3244B">
            <w:pPr>
              <w:pStyle w:val="af6"/>
              <w:widowControl w:val="0"/>
              <w:numPr>
                <w:ilvl w:val="0"/>
                <w:numId w:val="2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Співпрацюйте з лідерами громади (формальними та неформальними): </w:t>
            </w:r>
            <w:proofErr w:type="spellStart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повідомте</w:t>
            </w:r>
            <w:proofErr w:type="spellEnd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 їм про плани щодо проведення оцінювання та планування програм, а також попросіть про пораду щодо того, як нал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ежним чином отримати доступ до громади. Лідери громади відіграють важливу роль при підтримці роботи з громадою та залученні різних зацікавлених сторін до участі, в тому числі жінок та дітей. </w:t>
            </w:r>
          </w:p>
          <w:p w:rsidR="00571B03" w:rsidRDefault="00E3244B">
            <w:pPr>
              <w:pStyle w:val="af6"/>
              <w:widowControl w:val="0"/>
              <w:numPr>
                <w:ilvl w:val="0"/>
                <w:numId w:val="2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Визначте існуючий комітет чи громадську групу/організацію, які м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ожуть допомогти з отриманням доступу до громади та поділитися інформацією</w:t>
            </w:r>
          </w:p>
          <w:p w:rsidR="00571B03" w:rsidRDefault="00571B03">
            <w:pPr>
              <w:pStyle w:val="af6"/>
              <w:widowControl w:val="0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571B03" w:rsidRDefault="00E3244B">
            <w:pPr>
              <w:pStyle w:val="af6"/>
              <w:widowControl w:val="0"/>
              <w:numPr>
                <w:ilvl w:val="0"/>
                <w:numId w:val="2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Поясніть, хто Ви, чому Ви там, і що Ви можете та не можете зробити (управління очікуваннями).</w:t>
            </w:r>
          </w:p>
          <w:p w:rsidR="00571B03" w:rsidRDefault="00E3244B">
            <w:pPr>
              <w:pStyle w:val="af6"/>
              <w:widowControl w:val="0"/>
              <w:numPr>
                <w:ilvl w:val="0"/>
                <w:numId w:val="2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Зосередьте увагу на слуханні та використовуйте можливості для організації неофіційних 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зустрічей в різних місцях.</w:t>
            </w:r>
          </w:p>
          <w:p w:rsidR="00571B03" w:rsidRDefault="00E3244B">
            <w:pPr>
              <w:pStyle w:val="af6"/>
              <w:widowControl w:val="0"/>
              <w:ind w:left="0"/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 </w:t>
            </w:r>
          </w:p>
          <w:p w:rsidR="00571B03" w:rsidRDefault="00E3244B">
            <w:pPr>
              <w:pStyle w:val="af6"/>
              <w:widowControl w:val="0"/>
              <w:numPr>
                <w:ilvl w:val="0"/>
                <w:numId w:val="2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Організовуйте зустрічі в зручний для всіх час та переконуйтесь в тому, що під час організації часу зустрічі враховуються графіки дітей та батьків/опікунів.</w:t>
            </w:r>
          </w:p>
          <w:p w:rsidR="00571B03" w:rsidRDefault="00571B03">
            <w:pPr>
              <w:pStyle w:val="af6"/>
              <w:widowControl w:val="0"/>
              <w:ind w:left="0"/>
              <w:jc w:val="both"/>
              <w:rPr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571B03" w:rsidRDefault="00E3244B">
            <w:pPr>
              <w:pStyle w:val="af6"/>
              <w:widowControl w:val="0"/>
              <w:numPr>
                <w:ilvl w:val="0"/>
                <w:numId w:val="2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Працюйте з лідерами над стратегіями інформування, щоб переконатися, що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 повідомлення стають відомими всім, а не лише кільком обраним особам.</w:t>
            </w:r>
          </w:p>
          <w:p w:rsidR="00571B03" w:rsidRDefault="00571B03">
            <w:pPr>
              <w:pStyle w:val="af6"/>
              <w:widowControl w:val="0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571B03" w:rsidRDefault="00E3244B">
            <w:pPr>
              <w:pStyle w:val="af6"/>
              <w:widowControl w:val="0"/>
              <w:numPr>
                <w:ilvl w:val="0"/>
                <w:numId w:val="2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Повідомляйте інформацію простою культурно-відповідною мовою, яку всі можуть зрозуміти.</w:t>
            </w:r>
          </w:p>
          <w:p w:rsidR="00571B03" w:rsidRDefault="00E3244B">
            <w:pPr>
              <w:pStyle w:val="af6"/>
              <w:widowControl w:val="0"/>
              <w:numPr>
                <w:ilvl w:val="0"/>
                <w:numId w:val="2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Визначте та залучіть різноманітні зацікавлені сторони, в тому числі дітей різного віку, дітей та ї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хніх опікунів з психічними розладами, в стані </w:t>
            </w:r>
            <w:proofErr w:type="spellStart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дистресу</w:t>
            </w:r>
            <w:proofErr w:type="spellEnd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 чи з інвалідністю.</w:t>
            </w:r>
          </w:p>
          <w:p w:rsidR="00571B03" w:rsidRDefault="00571B03">
            <w:pPr>
              <w:pStyle w:val="af6"/>
              <w:widowControl w:val="0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571B03" w:rsidRDefault="00E3244B">
            <w:pPr>
              <w:pStyle w:val="af6"/>
              <w:widowControl w:val="0"/>
              <w:numPr>
                <w:ilvl w:val="0"/>
                <w:numId w:val="2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Будьте послідовними, ставтеся з повагою та подбайте про прозорість діяльності. Вчасно проводьте подальший контроль діяльності.</w:t>
            </w:r>
          </w:p>
          <w:p w:rsidR="00571B03" w:rsidRDefault="00E3244B">
            <w:pPr>
              <w:pStyle w:val="af6"/>
              <w:widowControl w:val="0"/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 </w:t>
            </w:r>
          </w:p>
        </w:tc>
      </w:tr>
    </w:tbl>
    <w:p w:rsidR="00571B03" w:rsidRDefault="00571B03">
      <w:pPr>
        <w:pStyle w:val="a3"/>
        <w:rPr>
          <w:color w:val="000000"/>
          <w:sz w:val="28"/>
          <w:szCs w:val="28"/>
          <w:lang w:val="uk-UA"/>
        </w:rPr>
      </w:pPr>
    </w:p>
    <w:p w:rsidR="00571B03" w:rsidRDefault="00571B03">
      <w:pPr>
        <w:pStyle w:val="a3"/>
        <w:rPr>
          <w:color w:val="000000"/>
          <w:sz w:val="28"/>
          <w:szCs w:val="28"/>
          <w:lang w:val="uk-UA"/>
        </w:rPr>
      </w:pPr>
    </w:p>
    <w:tbl>
      <w:tblPr>
        <w:tblW w:w="88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8"/>
      </w:tblGrid>
      <w:tr w:rsidR="00571B03">
        <w:tblPrEx>
          <w:tblCellMar>
            <w:top w:w="0" w:type="dxa"/>
            <w:bottom w:w="0" w:type="dxa"/>
          </w:tblCellMar>
        </w:tblPrEx>
        <w:tc>
          <w:tcPr>
            <w:tcW w:w="88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03" w:rsidRDefault="00E3244B">
            <w:pPr>
              <w:pStyle w:val="a3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3. Провести оцінювання потреб та ресурсів із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залученням громади</w:t>
            </w:r>
          </w:p>
        </w:tc>
      </w:tr>
      <w:tr w:rsidR="00571B03">
        <w:tblPrEx>
          <w:tblCellMar>
            <w:top w:w="0" w:type="dxa"/>
            <w:bottom w:w="0" w:type="dxa"/>
          </w:tblCellMar>
        </w:tblPrEx>
        <w:tc>
          <w:tcPr>
            <w:tcW w:w="88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03" w:rsidRDefault="00E3244B">
            <w:pPr>
              <w:pStyle w:val="a3"/>
              <w:widowControl w:val="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  <w:t xml:space="preserve">Основні питання, які варто розглянути під час проведення оцінювання з залученням громади:   </w:t>
            </w:r>
          </w:p>
          <w:p w:rsidR="00571B03" w:rsidRDefault="00E3244B">
            <w:pPr>
              <w:pStyle w:val="af6"/>
              <w:numPr>
                <w:ilvl w:val="0"/>
                <w:numId w:val="3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Як громада справлялася з </w:t>
            </w:r>
            <w:proofErr w:type="spellStart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дистресом</w:t>
            </w:r>
            <w:proofErr w:type="spellEnd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 та проблемами в минулому? </w:t>
            </w:r>
          </w:p>
          <w:p w:rsidR="00571B03" w:rsidRDefault="00E3244B">
            <w:pPr>
              <w:pStyle w:val="af6"/>
              <w:numPr>
                <w:ilvl w:val="0"/>
                <w:numId w:val="3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Як надзвичайна ситуація вплинула на ці механізми </w:t>
            </w:r>
            <w:proofErr w:type="spellStart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копінгу</w:t>
            </w:r>
            <w:proofErr w:type="spellEnd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*?</w:t>
            </w:r>
          </w:p>
          <w:p w:rsidR="00571B03" w:rsidRDefault="00E3244B">
            <w:pPr>
              <w:pStyle w:val="a3"/>
              <w:ind w:firstLine="708"/>
              <w:jc w:val="both"/>
            </w:pPr>
            <w:r>
              <w:rPr>
                <w:rStyle w:val="a4"/>
                <w:bCs/>
                <w:i/>
                <w:color w:val="000000"/>
                <w:lang w:val="uk-UA" w:eastAsia="ja-JP"/>
              </w:rPr>
              <w:t>(</w:t>
            </w:r>
            <w:r>
              <w:rPr>
                <w:rStyle w:val="apple-converted-space"/>
                <w:i/>
                <w:color w:val="000000"/>
                <w:u w:val="single"/>
                <w:shd w:val="clear" w:color="auto" w:fill="FFFFFF"/>
                <w:lang w:val="uk-UA"/>
              </w:rPr>
              <w:t>*</w:t>
            </w:r>
            <w:proofErr w:type="spellStart"/>
            <w:r>
              <w:rPr>
                <w:rStyle w:val="apple-converted-space"/>
                <w:i/>
                <w:color w:val="000000"/>
                <w:u w:val="single"/>
                <w:shd w:val="clear" w:color="auto" w:fill="FFFFFF"/>
                <w:lang w:val="uk-UA"/>
              </w:rPr>
              <w:t>Копін</w:t>
            </w:r>
            <w:r>
              <w:rPr>
                <w:rStyle w:val="apple-converted-space"/>
                <w:i/>
                <w:color w:val="000000"/>
                <w:shd w:val="clear" w:color="auto" w:fill="FFFFFF"/>
                <w:lang w:val="uk-UA"/>
              </w:rPr>
              <w:t>г</w:t>
            </w:r>
            <w:proofErr w:type="spellEnd"/>
            <w:r>
              <w:rPr>
                <w:rStyle w:val="apple-converted-space"/>
                <w:i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rStyle w:val="a4"/>
                <w:i/>
                <w:color w:val="000000"/>
                <w:lang w:val="uk-UA"/>
              </w:rPr>
              <w:t xml:space="preserve">як якості </w:t>
            </w:r>
            <w:r>
              <w:rPr>
                <w:rStyle w:val="a4"/>
                <w:i/>
                <w:color w:val="000000"/>
                <w:lang w:val="uk-UA"/>
              </w:rPr>
              <w:t>особистості, що дозволяють використовувати відносно постійні варіанти відповіді на стресові ситуації; передбачає використання різного арсеналу</w:t>
            </w:r>
            <w:r>
              <w:rPr>
                <w:rStyle w:val="apple-converted-space"/>
                <w:i/>
                <w:color w:val="000000"/>
              </w:rPr>
              <w:t> </w:t>
            </w:r>
            <w:hyperlink r:id="rId7" w:history="1">
              <w:r>
                <w:rPr>
                  <w:rStyle w:val="-"/>
                  <w:i/>
                  <w:color w:val="000000"/>
                  <w:lang w:val="uk-UA"/>
                </w:rPr>
                <w:t>механізмів</w:t>
              </w:r>
            </w:hyperlink>
            <w:r>
              <w:rPr>
                <w:rStyle w:val="a4"/>
                <w:i/>
                <w:color w:val="000000"/>
                <w:lang w:val="uk-UA"/>
              </w:rPr>
              <w:t xml:space="preserve"> психологічного захисту, які спрямовані на зниження ем</w:t>
            </w:r>
            <w:r>
              <w:rPr>
                <w:rStyle w:val="a4"/>
                <w:i/>
                <w:color w:val="000000"/>
                <w:lang w:val="uk-UA"/>
              </w:rPr>
              <w:t>оційної напруги, а не на зміну стресової ситуації.)</w:t>
            </w:r>
          </w:p>
          <w:p w:rsidR="00571B03" w:rsidRDefault="00E3244B">
            <w:pPr>
              <w:pStyle w:val="af6"/>
              <w:numPr>
                <w:ilvl w:val="0"/>
                <w:numId w:val="3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Як виявляють вразливих дітей та сім’ї, та як їм допомагають та підтримують?</w:t>
            </w:r>
          </w:p>
          <w:p w:rsidR="00571B03" w:rsidRDefault="00E3244B">
            <w:pPr>
              <w:pStyle w:val="af6"/>
              <w:numPr>
                <w:ilvl w:val="0"/>
                <w:numId w:val="3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Яке ставлення до дітей чи опікунів у стані психологічного </w:t>
            </w:r>
            <w:proofErr w:type="spellStart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дистресу</w:t>
            </w:r>
            <w:proofErr w:type="spellEnd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 чи з психічними проблемами, та яку підтримку вони отримують (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чи їх ігнорують)? </w:t>
            </w:r>
          </w:p>
          <w:p w:rsidR="00571B03" w:rsidRDefault="00E3244B">
            <w:pPr>
              <w:pStyle w:val="af6"/>
              <w:numPr>
                <w:ilvl w:val="0"/>
                <w:numId w:val="3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Якими є основні занепокоєння щодо психічного здоров’я, психосоціального благополуччя і захисту дітей та сімей в громаді? </w:t>
            </w:r>
          </w:p>
          <w:p w:rsidR="00571B03" w:rsidRDefault="00E3244B">
            <w:pPr>
              <w:pStyle w:val="af6"/>
              <w:numPr>
                <w:ilvl w:val="0"/>
                <w:numId w:val="3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За словами хлопців та дівчат різного віку, якими є їхні основні занепокоєння та пріоритети?</w:t>
            </w:r>
          </w:p>
          <w:p w:rsidR="00571B03" w:rsidRDefault="00E3244B">
            <w:pPr>
              <w:pStyle w:val="af6"/>
              <w:numPr>
                <w:ilvl w:val="0"/>
                <w:numId w:val="3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На думку опікунів, яким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и є їхні занепокоєння та пріоритети?</w:t>
            </w:r>
          </w:p>
          <w:p w:rsidR="00571B03" w:rsidRDefault="00E3244B">
            <w:pPr>
              <w:pStyle w:val="af6"/>
              <w:numPr>
                <w:ilvl w:val="0"/>
                <w:numId w:val="3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Хто наражається на найбільший ризик і як їм можна допомогти у найбільш ефективний спосіб?</w:t>
            </w:r>
          </w:p>
          <w:p w:rsidR="00571B03" w:rsidRDefault="00E3244B">
            <w:pPr>
              <w:pStyle w:val="af6"/>
              <w:numPr>
                <w:ilvl w:val="0"/>
                <w:numId w:val="3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Що думають діти та сім’ї в стані психологічного </w:t>
            </w:r>
            <w:proofErr w:type="spellStart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дистресу</w:t>
            </w:r>
            <w:proofErr w:type="spellEnd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 та з проблемами з психічним здоров’ям, в тому числі розладами розвитку? 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 </w:t>
            </w:r>
          </w:p>
          <w:p w:rsidR="00571B03" w:rsidRDefault="00E3244B">
            <w:pPr>
              <w:pStyle w:val="af6"/>
              <w:numPr>
                <w:ilvl w:val="1"/>
                <w:numId w:val="3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Якими є їхні основні занепокоєння та пріоритети?</w:t>
            </w:r>
          </w:p>
          <w:p w:rsidR="00571B03" w:rsidRDefault="00E3244B">
            <w:pPr>
              <w:pStyle w:val="af6"/>
              <w:numPr>
                <w:ilvl w:val="1"/>
                <w:numId w:val="3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Які стратегії </w:t>
            </w:r>
            <w:proofErr w:type="spellStart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копінгу</w:t>
            </w:r>
            <w:proofErr w:type="spellEnd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 вони використовують та як звертаються по допомогу?</w:t>
            </w:r>
          </w:p>
          <w:p w:rsidR="00571B03" w:rsidRDefault="00E3244B">
            <w:pPr>
              <w:pStyle w:val="af6"/>
              <w:numPr>
                <w:ilvl w:val="1"/>
                <w:numId w:val="3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З якими бар’єрами вони стикаються під час отримання послуг та підтримки?</w:t>
            </w:r>
          </w:p>
          <w:p w:rsidR="00571B03" w:rsidRDefault="00E3244B">
            <w:pPr>
              <w:pStyle w:val="af6"/>
              <w:numPr>
                <w:ilvl w:val="0"/>
                <w:numId w:val="3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Що є в наявності? </w:t>
            </w:r>
          </w:p>
          <w:p w:rsidR="00571B03" w:rsidRDefault="00E3244B">
            <w:pPr>
              <w:pStyle w:val="af6"/>
              <w:numPr>
                <w:ilvl w:val="1"/>
                <w:numId w:val="3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Які особи є основними джерелами ресурсів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 для дітей та сімей (напр., вчителі, соціальні працівники, жінки-лідери)?  </w:t>
            </w:r>
          </w:p>
          <w:p w:rsidR="00571B03" w:rsidRDefault="00E3244B">
            <w:pPr>
              <w:pStyle w:val="af6"/>
              <w:numPr>
                <w:ilvl w:val="1"/>
                <w:numId w:val="3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Які структури турботи про дітей та природні джерела підтримки функціонують на даний момент (напр., формальні та неформальні системи надання освітніх та соціальних послуг) і які є п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рогалини?</w:t>
            </w:r>
          </w:p>
          <w:p w:rsidR="00571B03" w:rsidRDefault="00E3244B">
            <w:pPr>
              <w:pStyle w:val="af6"/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Що допомагає, а що шкодить? Які механізми підтримки можна активувати чи відновити, та що потрібно адаптувати для забезпечення прав дітей та сімей?</w:t>
            </w:r>
          </w:p>
        </w:tc>
      </w:tr>
    </w:tbl>
    <w:p w:rsidR="00571B03" w:rsidRDefault="00571B03">
      <w:pPr>
        <w:pStyle w:val="a3"/>
        <w:rPr>
          <w:color w:val="000000"/>
          <w:sz w:val="28"/>
          <w:szCs w:val="28"/>
          <w:lang w:val="uk-UA"/>
        </w:rPr>
      </w:pPr>
    </w:p>
    <w:p w:rsidR="00571B03" w:rsidRDefault="00571B03">
      <w:pPr>
        <w:pStyle w:val="a3"/>
        <w:rPr>
          <w:color w:val="000000"/>
          <w:sz w:val="28"/>
          <w:szCs w:val="28"/>
          <w:lang w:val="uk-UA"/>
        </w:rPr>
      </w:pPr>
    </w:p>
    <w:tbl>
      <w:tblPr>
        <w:tblW w:w="101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8"/>
      </w:tblGrid>
      <w:tr w:rsidR="00571B03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03" w:rsidRDefault="00E3244B">
            <w:pPr>
              <w:pStyle w:val="a3"/>
            </w:pPr>
            <w:r>
              <w:rPr>
                <w:rStyle w:val="a4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4. </w:t>
            </w:r>
            <w:r>
              <w:rPr>
                <w:rStyle w:val="a4"/>
                <w:b/>
                <w:bCs/>
                <w:color w:val="000000"/>
                <w:sz w:val="28"/>
                <w:szCs w:val="28"/>
                <w:lang w:val="uk-UA" w:eastAsia="ja-JP"/>
              </w:rPr>
              <w:t>Сприяти  плануванню  рішень  та  інтервенцій  із  залученням  громади</w:t>
            </w:r>
          </w:p>
          <w:p w:rsidR="00571B03" w:rsidRDefault="00571B03">
            <w:pPr>
              <w:pStyle w:val="a3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</w:tc>
      </w:tr>
      <w:tr w:rsidR="00571B03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03" w:rsidRDefault="00E3244B">
            <w:pPr>
              <w:pStyle w:val="a3"/>
              <w:widowControl w:val="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  <w:t xml:space="preserve">Поради щодо </w:t>
            </w:r>
            <w:r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  <w:t>проведення планування з залученням громади</w:t>
            </w:r>
          </w:p>
          <w:p w:rsidR="00571B03" w:rsidRDefault="00571B03">
            <w:pPr>
              <w:pStyle w:val="a3"/>
              <w:widowControl w:val="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571B03" w:rsidRDefault="00E3244B">
            <w:pPr>
              <w:pStyle w:val="af6"/>
              <w:widowControl w:val="0"/>
              <w:numPr>
                <w:ilvl w:val="0"/>
                <w:numId w:val="4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При проведенні зустрічі з планування чітко формулюйте цілі та завдання, а також надайте програму зустрічі.</w:t>
            </w:r>
          </w:p>
          <w:p w:rsidR="00571B03" w:rsidRDefault="00571B03">
            <w:pPr>
              <w:pStyle w:val="af6"/>
              <w:widowControl w:val="0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571B03" w:rsidRDefault="00E3244B">
            <w:pPr>
              <w:pStyle w:val="af6"/>
              <w:widowControl w:val="0"/>
              <w:numPr>
                <w:ilvl w:val="0"/>
                <w:numId w:val="4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Поважайте всіх учасників, їхню культуру та давайте людям достатньо часу для висловлення своєї думки.</w:t>
            </w:r>
          </w:p>
          <w:p w:rsidR="00571B03" w:rsidRDefault="00571B03">
            <w:pPr>
              <w:pStyle w:val="af6"/>
              <w:widowControl w:val="0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571B03" w:rsidRDefault="00E3244B">
            <w:pPr>
              <w:pStyle w:val="af6"/>
              <w:widowControl w:val="0"/>
              <w:numPr>
                <w:ilvl w:val="0"/>
                <w:numId w:val="4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Діліться результатами аналізу ситуації та зацікавлених сторін і оцінювання з залученням громади у спосіб, який всі можуть зрозуміти.</w:t>
            </w:r>
          </w:p>
          <w:p w:rsidR="00571B03" w:rsidRDefault="00571B03">
            <w:pPr>
              <w:pStyle w:val="af6"/>
              <w:widowControl w:val="0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571B03" w:rsidRDefault="00E3244B">
            <w:pPr>
              <w:pStyle w:val="af6"/>
              <w:widowControl w:val="0"/>
              <w:numPr>
                <w:ilvl w:val="0"/>
                <w:numId w:val="4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Не пропонуйте відразу ж рішення, сприяйте обговоренню того, як найкращим чином можна мобілізувати ресурси, та яку підтримк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у вони можуть очікувати від Вас.</w:t>
            </w:r>
          </w:p>
          <w:p w:rsidR="00571B03" w:rsidRDefault="00571B03">
            <w:pPr>
              <w:pStyle w:val="af6"/>
              <w:widowControl w:val="0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571B03" w:rsidRDefault="00E3244B">
            <w:pPr>
              <w:pStyle w:val="af6"/>
              <w:widowControl w:val="0"/>
              <w:numPr>
                <w:ilvl w:val="0"/>
                <w:numId w:val="4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Сприяйте процесу погодження стратегії (завдань, заходів, ролей та обов’язків), переконавшись в тому, що стратегія передбачає залучення громади, гарантує права та задовольняє потреби вразливих дітей та сімей.</w:t>
            </w:r>
          </w:p>
          <w:p w:rsidR="00571B03" w:rsidRDefault="00571B03">
            <w:pPr>
              <w:pStyle w:val="af6"/>
              <w:widowControl w:val="0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571B03" w:rsidRDefault="00E3244B">
            <w:pPr>
              <w:pStyle w:val="af6"/>
              <w:widowControl w:val="0"/>
              <w:numPr>
                <w:ilvl w:val="0"/>
                <w:numId w:val="4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Проясніть зв’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язки між плануванням та процесом розробки бюджету для реалізації програм.</w:t>
            </w:r>
          </w:p>
          <w:p w:rsidR="00571B03" w:rsidRDefault="00571B03">
            <w:pPr>
              <w:pStyle w:val="af6"/>
              <w:widowControl w:val="0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571B03" w:rsidRDefault="00E3244B">
            <w:pPr>
              <w:pStyle w:val="af6"/>
              <w:widowControl w:val="0"/>
              <w:numPr>
                <w:ilvl w:val="0"/>
                <w:numId w:val="4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Допоможіть запровадити механізми спільного вирішення проблем та регулярного надання зворотного зв’язку.</w:t>
            </w:r>
          </w:p>
          <w:p w:rsidR="00571B03" w:rsidRDefault="00571B03">
            <w:pPr>
              <w:pStyle w:val="af6"/>
              <w:widowControl w:val="0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571B03" w:rsidRDefault="00E3244B">
            <w:pPr>
              <w:pStyle w:val="af6"/>
              <w:widowControl w:val="0"/>
              <w:numPr>
                <w:ilvl w:val="0"/>
                <w:numId w:val="4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Підведіть підсумки щодо результатів планування та переконайтесь, що 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представники мають можливість поширити інформацію серед членів громади.</w:t>
            </w:r>
          </w:p>
          <w:p w:rsidR="00571B03" w:rsidRDefault="00571B03">
            <w:pPr>
              <w:pStyle w:val="af6"/>
              <w:widowControl w:val="0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571B03" w:rsidRDefault="00571B03">
      <w:pPr>
        <w:pStyle w:val="a3"/>
        <w:rPr>
          <w:color w:val="000000"/>
          <w:sz w:val="28"/>
          <w:szCs w:val="28"/>
          <w:lang w:val="uk-UA"/>
        </w:rPr>
      </w:pPr>
    </w:p>
    <w:p w:rsidR="00571B03" w:rsidRDefault="00571B03">
      <w:pPr>
        <w:pStyle w:val="a3"/>
        <w:rPr>
          <w:color w:val="000000"/>
          <w:sz w:val="28"/>
          <w:szCs w:val="28"/>
          <w:lang w:val="uk-UA"/>
        </w:rPr>
      </w:pPr>
    </w:p>
    <w:p w:rsidR="00571B03" w:rsidRDefault="00571B03">
      <w:pPr>
        <w:pStyle w:val="a3"/>
        <w:rPr>
          <w:color w:val="000000"/>
          <w:sz w:val="28"/>
          <w:szCs w:val="28"/>
          <w:lang w:val="uk-UA"/>
        </w:rPr>
      </w:pPr>
    </w:p>
    <w:p w:rsidR="00571B03" w:rsidRDefault="00571B03">
      <w:pPr>
        <w:pStyle w:val="a3"/>
        <w:rPr>
          <w:color w:val="000000"/>
          <w:sz w:val="28"/>
          <w:szCs w:val="28"/>
          <w:lang w:val="uk-UA"/>
        </w:rPr>
      </w:pPr>
    </w:p>
    <w:p w:rsidR="00571B03" w:rsidRDefault="00571B03">
      <w:pPr>
        <w:pStyle w:val="a3"/>
        <w:rPr>
          <w:color w:val="000000"/>
          <w:sz w:val="28"/>
          <w:szCs w:val="28"/>
          <w:lang w:val="uk-UA"/>
        </w:rPr>
      </w:pPr>
    </w:p>
    <w:p w:rsidR="00571B03" w:rsidRDefault="00571B03">
      <w:pPr>
        <w:pStyle w:val="a3"/>
        <w:rPr>
          <w:color w:val="000000"/>
          <w:sz w:val="28"/>
          <w:szCs w:val="28"/>
          <w:lang w:val="uk-UA"/>
        </w:rPr>
      </w:pPr>
    </w:p>
    <w:p w:rsidR="00571B03" w:rsidRDefault="00571B03">
      <w:pPr>
        <w:pStyle w:val="a3"/>
        <w:rPr>
          <w:color w:val="000000"/>
          <w:sz w:val="28"/>
          <w:szCs w:val="28"/>
          <w:lang w:val="uk-UA"/>
        </w:rPr>
      </w:pPr>
    </w:p>
    <w:tbl>
      <w:tblPr>
        <w:tblW w:w="101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8"/>
      </w:tblGrid>
      <w:tr w:rsidR="00571B03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03" w:rsidRDefault="00E3244B">
            <w:pPr>
              <w:pStyle w:val="a3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  <w:t>5. Підтримувати  реалізацію  програми  представниками  громади</w:t>
            </w:r>
          </w:p>
        </w:tc>
      </w:tr>
      <w:tr w:rsidR="00571B03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03" w:rsidRDefault="00E3244B">
            <w:pPr>
              <w:pStyle w:val="a3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Надавайте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технічну підтримку</w:t>
            </w:r>
          </w:p>
          <w:p w:rsidR="00571B03" w:rsidRDefault="00E3244B">
            <w:pPr>
              <w:pStyle w:val="af6"/>
              <w:widowControl w:val="0"/>
              <w:numPr>
                <w:ilvl w:val="0"/>
                <w:numId w:val="5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lastRenderedPageBreak/>
              <w:t xml:space="preserve">Наймайте – </w:t>
            </w:r>
          </w:p>
          <w:p w:rsidR="00571B03" w:rsidRDefault="00E3244B">
            <w:pPr>
              <w:pStyle w:val="af6"/>
              <w:widowControl w:val="0"/>
              <w:numPr>
                <w:ilvl w:val="1"/>
                <w:numId w:val="5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Наймайте програмний персонал чи волонтерів з громади чи з існуючих 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структур турботи. </w:t>
            </w:r>
          </w:p>
          <w:p w:rsidR="00571B03" w:rsidRDefault="00E3244B">
            <w:pPr>
              <w:pStyle w:val="af6"/>
              <w:widowControl w:val="0"/>
              <w:numPr>
                <w:ilvl w:val="1"/>
                <w:numId w:val="5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Не послаблюйте існуючі структури переманюванням кваліфікованих спеціалістів.  </w:t>
            </w:r>
          </w:p>
          <w:p w:rsidR="00571B03" w:rsidRDefault="00E3244B">
            <w:pPr>
              <w:pStyle w:val="af6"/>
              <w:widowControl w:val="0"/>
              <w:numPr>
                <w:ilvl w:val="1"/>
                <w:numId w:val="5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Допомагайте тим, хто реалізує програму, розробити процедури найму, які б були чесними та справедливими, відповідали культурі та гендерним особливостям осіб та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 передбачали належний скринінг* проблем з безпекою (напр., перевірка рекомендацій). </w:t>
            </w:r>
          </w:p>
          <w:p w:rsidR="00571B03" w:rsidRDefault="00571B03">
            <w:pPr>
              <w:pStyle w:val="af6"/>
              <w:widowControl w:val="0"/>
              <w:jc w:val="both"/>
              <w:rPr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571B03" w:rsidRDefault="00E3244B">
            <w:pPr>
              <w:pStyle w:val="a3"/>
              <w:ind w:firstLine="708"/>
            </w:pPr>
            <w:r>
              <w:rPr>
                <w:rStyle w:val="a4"/>
                <w:b/>
                <w:bCs/>
                <w:color w:val="000000"/>
                <w:sz w:val="28"/>
                <w:szCs w:val="28"/>
                <w:lang w:val="uk-UA" w:eastAsia="ja-JP"/>
              </w:rPr>
              <w:t>(*</w:t>
            </w:r>
            <w:proofErr w:type="spellStart"/>
            <w:r>
              <w:rPr>
                <w:rStyle w:val="a4"/>
                <w:color w:val="444444"/>
                <w:sz w:val="28"/>
                <w:szCs w:val="28"/>
                <w:shd w:val="clear" w:color="auto" w:fill="F5F5F5"/>
                <w:lang w:val="ru-RU"/>
              </w:rPr>
              <w:t>Скринінг</w:t>
            </w:r>
            <w:proofErr w:type="spellEnd"/>
            <w:r>
              <w:rPr>
                <w:rStyle w:val="a4"/>
                <w:color w:val="444444"/>
                <w:sz w:val="28"/>
                <w:szCs w:val="28"/>
                <w:shd w:val="clear" w:color="auto" w:fill="F5F5F5"/>
                <w:lang w:val="ru-RU"/>
              </w:rPr>
              <w:t xml:space="preserve"> _ </w:t>
            </w:r>
            <w:proofErr w:type="spellStart"/>
            <w:r>
              <w:rPr>
                <w:rStyle w:val="a4"/>
                <w:color w:val="444444"/>
                <w:sz w:val="28"/>
                <w:szCs w:val="28"/>
                <w:shd w:val="clear" w:color="auto" w:fill="F5F5F5"/>
                <w:lang w:val="ru-RU"/>
              </w:rPr>
              <w:t>від</w:t>
            </w:r>
            <w:proofErr w:type="spellEnd"/>
            <w:r>
              <w:rPr>
                <w:rStyle w:val="a4"/>
                <w:color w:val="444444"/>
                <w:sz w:val="28"/>
                <w:szCs w:val="28"/>
                <w:shd w:val="clear" w:color="auto" w:fill="F5F5F5"/>
                <w:lang w:val="ru-RU"/>
              </w:rPr>
              <w:t xml:space="preserve"> англ. </w:t>
            </w:r>
            <w:proofErr w:type="gramStart"/>
            <w:r>
              <w:rPr>
                <w:rStyle w:val="a4"/>
                <w:color w:val="444444"/>
                <w:sz w:val="28"/>
                <w:szCs w:val="28"/>
                <w:shd w:val="clear" w:color="auto" w:fill="F5F5F5"/>
              </w:rPr>
              <w:t>screen</w:t>
            </w:r>
            <w:proofErr w:type="gramEnd"/>
            <w:r>
              <w:rPr>
                <w:rStyle w:val="a4"/>
                <w:color w:val="444444"/>
                <w:sz w:val="28"/>
                <w:szCs w:val="28"/>
                <w:shd w:val="clear" w:color="auto" w:fill="F5F5F5"/>
                <w:lang w:val="ru-RU"/>
              </w:rPr>
              <w:t xml:space="preserve"> – </w:t>
            </w:r>
            <w:proofErr w:type="spellStart"/>
            <w:r>
              <w:rPr>
                <w:rStyle w:val="a4"/>
                <w:color w:val="444444"/>
                <w:sz w:val="28"/>
                <w:szCs w:val="28"/>
                <w:shd w:val="clear" w:color="auto" w:fill="F5F5F5"/>
                <w:lang w:val="ru-RU"/>
              </w:rPr>
              <w:t>відбирати</w:t>
            </w:r>
            <w:proofErr w:type="spellEnd"/>
            <w:r>
              <w:rPr>
                <w:rStyle w:val="a4"/>
                <w:color w:val="444444"/>
                <w:sz w:val="28"/>
                <w:szCs w:val="28"/>
                <w:shd w:val="clear" w:color="auto" w:fill="F5F5F5"/>
                <w:lang w:val="ru-RU"/>
              </w:rPr>
              <w:t xml:space="preserve">, </w:t>
            </w:r>
            <w:proofErr w:type="spellStart"/>
            <w:r>
              <w:rPr>
                <w:rStyle w:val="a4"/>
                <w:color w:val="444444"/>
                <w:sz w:val="28"/>
                <w:szCs w:val="28"/>
                <w:shd w:val="clear" w:color="auto" w:fill="F5F5F5"/>
                <w:lang w:val="ru-RU"/>
              </w:rPr>
              <w:t>сортувати</w:t>
            </w:r>
            <w:proofErr w:type="spellEnd"/>
            <w:r>
              <w:rPr>
                <w:rStyle w:val="a4"/>
                <w:color w:val="444444"/>
                <w:sz w:val="28"/>
                <w:szCs w:val="28"/>
                <w:shd w:val="clear" w:color="auto" w:fill="F5F5F5"/>
                <w:lang w:val="ru-RU"/>
              </w:rPr>
              <w:t>).</w:t>
            </w:r>
            <w:r>
              <w:rPr>
                <w:rStyle w:val="a4"/>
                <w:color w:val="444444"/>
                <w:sz w:val="28"/>
                <w:szCs w:val="28"/>
                <w:shd w:val="clear" w:color="auto" w:fill="F5F5F5"/>
                <w:lang w:val="uk-UA"/>
              </w:rPr>
              <w:t xml:space="preserve"> </w:t>
            </w:r>
          </w:p>
          <w:p w:rsidR="00571B03" w:rsidRDefault="00571B03">
            <w:pPr>
              <w:pStyle w:val="af6"/>
              <w:widowControl w:val="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571B03" w:rsidRDefault="00E3244B">
            <w:pPr>
              <w:pStyle w:val="af6"/>
              <w:widowControl w:val="0"/>
              <w:numPr>
                <w:ilvl w:val="0"/>
                <w:numId w:val="5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Навчайте та </w:t>
            </w:r>
            <w:proofErr w:type="spellStart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надавайте</w:t>
            </w:r>
            <w:proofErr w:type="spellEnd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супервізію</w:t>
            </w:r>
            <w:proofErr w:type="spellEnd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 – </w:t>
            </w:r>
          </w:p>
          <w:p w:rsidR="00571B03" w:rsidRDefault="00E3244B">
            <w:pPr>
              <w:pStyle w:val="af6"/>
              <w:widowControl w:val="0"/>
              <w:numPr>
                <w:ilvl w:val="1"/>
                <w:numId w:val="5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Розбудовуйте спроможності місцевих волонтерів та персоналу (в громадських 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групах та структурах турботи) за допомогою практичного навчання та постійної </w:t>
            </w:r>
            <w:proofErr w:type="spellStart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супервізії</w:t>
            </w:r>
            <w:proofErr w:type="spellEnd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.  </w:t>
            </w:r>
          </w:p>
          <w:p w:rsidR="00571B03" w:rsidRDefault="00E3244B">
            <w:pPr>
              <w:pStyle w:val="af6"/>
              <w:widowControl w:val="0"/>
              <w:numPr>
                <w:ilvl w:val="1"/>
                <w:numId w:val="5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Встановіть </w:t>
            </w:r>
            <w:r>
              <w:rPr>
                <w:rStyle w:val="a4"/>
                <w:bCs/>
                <w:i/>
                <w:color w:val="000000"/>
                <w:sz w:val="28"/>
                <w:szCs w:val="28"/>
                <w:lang w:val="uk-UA" w:eastAsia="ja-JP"/>
              </w:rPr>
              <w:t xml:space="preserve">мінімальні вимоги до кваліфікації 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для різних посад та посадових обов’язків.</w:t>
            </w:r>
          </w:p>
          <w:p w:rsidR="00571B03" w:rsidRDefault="00E3244B">
            <w:pPr>
              <w:pStyle w:val="af6"/>
              <w:widowControl w:val="0"/>
              <w:numPr>
                <w:ilvl w:val="1"/>
                <w:numId w:val="5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Навчайте та </w:t>
            </w:r>
            <w:proofErr w:type="spellStart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надавайте</w:t>
            </w:r>
            <w:proofErr w:type="spellEnd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супервізію</w:t>
            </w:r>
            <w:proofErr w:type="spellEnd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, щоб переконатися в тому, що волонтери та 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персонал відповідають вимогам та можуть впоратися з посадовими обов’язками і вирішити можливі проблеми.  </w:t>
            </w:r>
          </w:p>
          <w:p w:rsidR="00571B03" w:rsidRDefault="00E3244B">
            <w:pPr>
              <w:pStyle w:val="af6"/>
              <w:widowControl w:val="0"/>
              <w:numPr>
                <w:ilvl w:val="1"/>
                <w:numId w:val="5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Надайте «турботу про помічників», щоб гарантувати якість програми та попередити вигорання. </w:t>
            </w:r>
          </w:p>
          <w:p w:rsidR="00571B03" w:rsidRDefault="00571B03">
            <w:pPr>
              <w:pStyle w:val="af6"/>
              <w:widowControl w:val="0"/>
              <w:ind w:left="1440"/>
              <w:jc w:val="both"/>
              <w:rPr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571B03" w:rsidRDefault="00E3244B">
            <w:pPr>
              <w:pStyle w:val="af6"/>
              <w:widowControl w:val="0"/>
              <w:numPr>
                <w:ilvl w:val="0"/>
                <w:numId w:val="5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Управління інформацією та стандартні операційні процедури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 – </w:t>
            </w:r>
          </w:p>
          <w:p w:rsidR="00571B03" w:rsidRDefault="00E3244B">
            <w:pPr>
              <w:pStyle w:val="af6"/>
              <w:widowControl w:val="0"/>
              <w:numPr>
                <w:ilvl w:val="1"/>
                <w:numId w:val="5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Допоможіть розробити та провести навчання осіб, які реалізують програму, щодо корисних систем управління інформацією та документацією з врахуванням етичних норм (напр., конфіденційності).  </w:t>
            </w:r>
          </w:p>
          <w:p w:rsidR="00571B03" w:rsidRDefault="00E3244B">
            <w:pPr>
              <w:pStyle w:val="af6"/>
              <w:widowControl w:val="0"/>
              <w:numPr>
                <w:ilvl w:val="1"/>
                <w:numId w:val="5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Переконайтесь, що системи доречні та дружні до користувача, а 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також достовірно відображають потреби та прогрес інтервенції.  </w:t>
            </w:r>
          </w:p>
          <w:p w:rsidR="00571B03" w:rsidRDefault="00E3244B">
            <w:pPr>
              <w:pStyle w:val="af6"/>
              <w:widowControl w:val="0"/>
              <w:numPr>
                <w:ilvl w:val="1"/>
                <w:numId w:val="5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Розробіть  стандартні операційні процедури для оцінювання та реагування на певні потреби з використанням рекомендаційних протоколів (напр., з координування та </w:t>
            </w:r>
            <w:proofErr w:type="spellStart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перенаправлення</w:t>
            </w:r>
            <w:proofErr w:type="spellEnd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). </w:t>
            </w:r>
          </w:p>
          <w:p w:rsidR="00571B03" w:rsidRDefault="00571B03">
            <w:pPr>
              <w:pStyle w:val="af6"/>
              <w:widowControl w:val="0"/>
              <w:ind w:left="144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</w:tc>
      </w:tr>
    </w:tbl>
    <w:p w:rsidR="00571B03" w:rsidRDefault="00571B03">
      <w:pPr>
        <w:pStyle w:val="a3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571B03" w:rsidRDefault="00571B03">
      <w:pPr>
        <w:pStyle w:val="a3"/>
        <w:rPr>
          <w:color w:val="000000"/>
          <w:sz w:val="28"/>
          <w:szCs w:val="28"/>
          <w:lang w:val="uk-UA"/>
        </w:rPr>
      </w:pPr>
    </w:p>
    <w:p w:rsidR="00571B03" w:rsidRDefault="00571B03">
      <w:pPr>
        <w:pStyle w:val="a3"/>
        <w:rPr>
          <w:color w:val="000000"/>
          <w:sz w:val="28"/>
          <w:szCs w:val="28"/>
          <w:lang w:val="uk-UA"/>
        </w:rPr>
      </w:pPr>
    </w:p>
    <w:tbl>
      <w:tblPr>
        <w:tblW w:w="101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8"/>
      </w:tblGrid>
      <w:tr w:rsidR="00571B03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03" w:rsidRDefault="00E3244B">
            <w:pPr>
              <w:pStyle w:val="a3"/>
            </w:pPr>
            <w:r>
              <w:rPr>
                <w:rStyle w:val="a4"/>
                <w:b/>
                <w:bCs/>
                <w:color w:val="000000"/>
                <w:sz w:val="28"/>
                <w:szCs w:val="28"/>
                <w:lang w:val="uk-UA" w:eastAsia="ja-JP"/>
              </w:rPr>
              <w:t xml:space="preserve">6. </w:t>
            </w:r>
            <w:proofErr w:type="spellStart"/>
            <w:r>
              <w:rPr>
                <w:rStyle w:val="a4"/>
                <w:b/>
                <w:bCs/>
                <w:color w:val="000000"/>
                <w:sz w:val="28"/>
                <w:szCs w:val="28"/>
                <w:lang w:val="uk-UA" w:eastAsia="ja-JP"/>
              </w:rPr>
              <w:t>Моніто</w:t>
            </w:r>
            <w:r>
              <w:rPr>
                <w:rStyle w:val="a4"/>
                <w:b/>
                <w:bCs/>
                <w:color w:val="000000"/>
                <w:sz w:val="28"/>
                <w:szCs w:val="28"/>
                <w:lang w:val="uk-UA" w:eastAsia="ja-JP"/>
              </w:rPr>
              <w:t>рити</w:t>
            </w:r>
            <w:proofErr w:type="spellEnd"/>
            <w:r>
              <w:rPr>
                <w:rStyle w:val="a4"/>
                <w:b/>
                <w:bCs/>
                <w:color w:val="000000"/>
                <w:sz w:val="28"/>
                <w:szCs w:val="28"/>
                <w:lang w:val="uk-UA" w:eastAsia="ja-JP"/>
              </w:rPr>
              <w:t xml:space="preserve">  та  оцінювати  інтервенції  разом</w:t>
            </w:r>
          </w:p>
          <w:p w:rsidR="00571B03" w:rsidRDefault="00571B03">
            <w:pPr>
              <w:pStyle w:val="a3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</w:tc>
      </w:tr>
      <w:tr w:rsidR="00571B03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03" w:rsidRDefault="00E3244B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Поради щодо моніторингу і оцінки інтервенцій із залученням громади</w:t>
            </w:r>
          </w:p>
          <w:p w:rsidR="00571B03" w:rsidRDefault="00E3244B">
            <w:pPr>
              <w:pStyle w:val="af6"/>
              <w:numPr>
                <w:ilvl w:val="0"/>
                <w:numId w:val="6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/>
              </w:rPr>
              <w:t xml:space="preserve">Залучайте дітей, їхніх опікунів та інших зацікавлених сторін з громади до визначення того, як буде виглядати «успіх програми», що допоможе з 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/>
              </w:rPr>
              <w:t>розробкою корисних показників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.  </w:t>
            </w:r>
          </w:p>
          <w:p w:rsidR="00571B03" w:rsidRDefault="00571B03">
            <w:pPr>
              <w:pStyle w:val="af6"/>
              <w:ind w:left="108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571B03" w:rsidRDefault="00E3244B">
            <w:pPr>
              <w:pStyle w:val="af6"/>
              <w:numPr>
                <w:ilvl w:val="0"/>
                <w:numId w:val="6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Дізнайтесь, які елементи програми є ефективними чи неефективними для хлопців та дівчат різного віку для сортування інформації, отриманої від батьків/опікунів (напр., вчителів) та дітей.</w:t>
            </w:r>
          </w:p>
          <w:p w:rsidR="00571B03" w:rsidRDefault="00571B03">
            <w:pPr>
              <w:pStyle w:val="af6"/>
              <w:ind w:left="108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571B03" w:rsidRDefault="00E3244B">
            <w:pPr>
              <w:pStyle w:val="af6"/>
              <w:numPr>
                <w:ilvl w:val="0"/>
                <w:numId w:val="6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Розробити план для вирішення виявле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них проблем, якщо діти чи опікуни/сім</w:t>
            </w:r>
            <w:r>
              <w:rPr>
                <w:rStyle w:val="a4"/>
                <w:bCs/>
                <w:color w:val="000000"/>
                <w:sz w:val="28"/>
                <w:szCs w:val="28"/>
                <w:lang w:eastAsia="ja-JP"/>
              </w:rPr>
              <w:t>’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ї можуть наражатися на ризик.</w:t>
            </w:r>
          </w:p>
          <w:p w:rsidR="00571B03" w:rsidRDefault="00571B03">
            <w:pPr>
              <w:pStyle w:val="af6"/>
              <w:ind w:left="108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571B03" w:rsidRDefault="00E3244B">
            <w:pPr>
              <w:pStyle w:val="af6"/>
              <w:numPr>
                <w:ilvl w:val="0"/>
                <w:numId w:val="6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Розробіть методи моніторингу, які можуть використовувати працівники та члени громади, і використовуйте прості інструменти для оцінювання програм, які б дозволили залучити до участі різні 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громадські групи.  </w:t>
            </w:r>
          </w:p>
          <w:p w:rsidR="00571B03" w:rsidRDefault="00571B03">
            <w:pPr>
              <w:pStyle w:val="af6"/>
              <w:ind w:left="108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571B03" w:rsidRDefault="00E3244B">
            <w:pPr>
              <w:pStyle w:val="af6"/>
              <w:numPr>
                <w:ilvl w:val="0"/>
                <w:numId w:val="6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Не захищайте отримані результати занадто наполегливо; натомість, слухайте, вчіться та разом погоджуйте покращення.</w:t>
            </w:r>
          </w:p>
          <w:p w:rsidR="00571B03" w:rsidRDefault="00571B03">
            <w:pPr>
              <w:pStyle w:val="af6"/>
              <w:ind w:left="1080"/>
              <w:jc w:val="both"/>
              <w:rPr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571B03" w:rsidRDefault="00E3244B">
            <w:pPr>
              <w:pStyle w:val="af6"/>
              <w:numPr>
                <w:ilvl w:val="0"/>
                <w:numId w:val="6"/>
              </w:numPr>
              <w:jc w:val="both"/>
            </w:pP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Обов’язково </w:t>
            </w:r>
            <w:proofErr w:type="spellStart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>надавайте</w:t>
            </w:r>
            <w:proofErr w:type="spellEnd"/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 дітям, опікунам та зацікавленим сторонам зворотний зв’язок щодо даних моніторингу на форумах, щоб</w:t>
            </w:r>
            <w:r>
              <w:rPr>
                <w:rStyle w:val="a4"/>
                <w:bCs/>
                <w:color w:val="000000"/>
                <w:sz w:val="28"/>
                <w:szCs w:val="28"/>
                <w:lang w:val="uk-UA" w:eastAsia="ja-JP"/>
              </w:rPr>
              <w:t xml:space="preserve"> допомогти їм покращити стратегії надання довгострокової турботи про дітей з метою захисту прав та інтересів. </w:t>
            </w:r>
          </w:p>
          <w:p w:rsidR="00571B03" w:rsidRDefault="00571B03">
            <w:pPr>
              <w:pStyle w:val="a3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71B03" w:rsidRDefault="00571B03">
      <w:pPr>
        <w:pStyle w:val="a3"/>
        <w:rPr>
          <w:lang w:val="uk-UA"/>
        </w:rPr>
      </w:pPr>
    </w:p>
    <w:p w:rsidR="00571B03" w:rsidRDefault="00571B03">
      <w:pPr>
        <w:pStyle w:val="a3"/>
        <w:rPr>
          <w:lang w:val="uk-UA"/>
        </w:rPr>
      </w:pPr>
    </w:p>
    <w:p w:rsidR="00571B03" w:rsidRDefault="00571B03">
      <w:pPr>
        <w:pStyle w:val="a3"/>
        <w:rPr>
          <w:lang w:val="uk-UA"/>
        </w:rPr>
      </w:pPr>
    </w:p>
    <w:p w:rsidR="00571B03" w:rsidRDefault="00571B03">
      <w:pPr>
        <w:pStyle w:val="a3"/>
        <w:rPr>
          <w:lang w:val="uk-UA"/>
        </w:rPr>
      </w:pPr>
    </w:p>
    <w:p w:rsidR="00571B03" w:rsidRDefault="00571B03">
      <w:pPr>
        <w:pStyle w:val="a3"/>
        <w:rPr>
          <w:lang w:val="uk-UA"/>
        </w:rPr>
      </w:pPr>
    </w:p>
    <w:p w:rsidR="00571B03" w:rsidRDefault="00571B03">
      <w:pPr>
        <w:pStyle w:val="a3"/>
        <w:rPr>
          <w:lang w:val="uk-UA"/>
        </w:rPr>
      </w:pPr>
    </w:p>
    <w:p w:rsidR="00571B03" w:rsidRDefault="00E3244B">
      <w:pPr>
        <w:pStyle w:val="a3"/>
        <w:rPr>
          <w:lang w:val="uk-UA"/>
        </w:rPr>
      </w:pPr>
      <w:r>
        <w:rPr>
          <w:lang w:val="uk-UA"/>
        </w:rPr>
        <w:t xml:space="preserve">   </w:t>
      </w:r>
    </w:p>
    <w:p w:rsidR="00571B03" w:rsidRDefault="00E3244B">
      <w:pPr>
        <w:pStyle w:val="11"/>
        <w:spacing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Відділ соціально-гуманітарної роботи та психологічного забезпечення</w:t>
      </w:r>
    </w:p>
    <w:p w:rsidR="00571B03" w:rsidRDefault="00E3244B">
      <w:pPr>
        <w:pStyle w:val="11"/>
        <w:spacing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центру забезпечення діяльності</w:t>
      </w:r>
    </w:p>
    <w:p w:rsidR="00571B03" w:rsidRDefault="00E3244B">
      <w:pPr>
        <w:pStyle w:val="a3"/>
        <w:jc w:val="both"/>
        <w:rPr>
          <w:bCs/>
          <w:color w:val="333333"/>
          <w:sz w:val="20"/>
          <w:szCs w:val="20"/>
          <w:lang w:val="uk-UA"/>
        </w:rPr>
      </w:pPr>
      <w:r>
        <w:rPr>
          <w:bCs/>
          <w:color w:val="333333"/>
          <w:sz w:val="20"/>
          <w:szCs w:val="20"/>
          <w:lang w:val="uk-UA"/>
        </w:rPr>
        <w:t xml:space="preserve">Управління ДСНС України у </w:t>
      </w:r>
      <w:r>
        <w:rPr>
          <w:bCs/>
          <w:color w:val="333333"/>
          <w:sz w:val="20"/>
          <w:szCs w:val="20"/>
          <w:lang w:val="uk-UA"/>
        </w:rPr>
        <w:t>Житомирській області</w:t>
      </w:r>
    </w:p>
    <w:p w:rsidR="00571B03" w:rsidRDefault="00571B03">
      <w:pPr>
        <w:pStyle w:val="a3"/>
        <w:rPr>
          <w:sz w:val="20"/>
          <w:szCs w:val="20"/>
          <w:lang w:val="uk-UA"/>
        </w:rPr>
      </w:pPr>
    </w:p>
    <w:sectPr w:rsidR="00571B03">
      <w:headerReference w:type="default" r:id="rId8"/>
      <w:pgSz w:w="12240" w:h="15840"/>
      <w:pgMar w:top="1440" w:right="567" w:bottom="1440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4B" w:rsidRDefault="00E3244B">
      <w:r>
        <w:separator/>
      </w:r>
    </w:p>
  </w:endnote>
  <w:endnote w:type="continuationSeparator" w:id="0">
    <w:p w:rsidR="00E3244B" w:rsidRDefault="00E3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4B" w:rsidRDefault="00E3244B">
      <w:r>
        <w:rPr>
          <w:color w:val="000000"/>
        </w:rPr>
        <w:separator/>
      </w:r>
    </w:p>
  </w:footnote>
  <w:footnote w:type="continuationSeparator" w:id="0">
    <w:p w:rsidR="00E3244B" w:rsidRDefault="00E3244B">
      <w:r>
        <w:continuationSeparator/>
      </w:r>
    </w:p>
  </w:footnote>
  <w:footnote w:id="1">
    <w:p w:rsidR="00571B03" w:rsidRDefault="00E3244B">
      <w:pPr>
        <w:pStyle w:val="af4"/>
      </w:pPr>
      <w:r>
        <w:rPr>
          <w:rStyle w:val="af7"/>
        </w:rPr>
        <w:footnoteRef/>
      </w:r>
      <w:r>
        <w:rPr>
          <w:rStyle w:val="a4"/>
          <w:sz w:val="20"/>
          <w:szCs w:val="20"/>
          <w:lang w:val="ru-RU"/>
        </w:rPr>
        <w:tab/>
        <w:t xml:space="preserve"> </w:t>
      </w:r>
      <w:r>
        <w:rPr>
          <w:rStyle w:val="a4"/>
          <w:sz w:val="20"/>
          <w:szCs w:val="20"/>
          <w:lang w:val="uk-UA"/>
        </w:rPr>
        <w:t>Керівництво МПК з ПЗПСП в умовах надзвичайної ситуації, с. 109</w:t>
      </w:r>
    </w:p>
  </w:footnote>
  <w:footnote w:id="2">
    <w:p w:rsidR="00571B03" w:rsidRDefault="00E3244B">
      <w:pPr>
        <w:pStyle w:val="af4"/>
      </w:pPr>
      <w:r>
        <w:rPr>
          <w:rStyle w:val="af7"/>
        </w:rPr>
        <w:footnoteRef/>
      </w:r>
      <w:r>
        <w:rPr>
          <w:rStyle w:val="a6"/>
          <w:rFonts w:cs="Arial"/>
          <w:sz w:val="18"/>
          <w:szCs w:val="18"/>
          <w:lang w:val="ru-RU"/>
        </w:rPr>
        <w:tab/>
      </w:r>
      <w:r>
        <w:rPr>
          <w:rStyle w:val="a4"/>
          <w:sz w:val="18"/>
          <w:szCs w:val="18"/>
          <w:lang w:val="ru-RU"/>
        </w:rPr>
        <w:t xml:space="preserve"> </w:t>
      </w:r>
      <w:r>
        <w:rPr>
          <w:rStyle w:val="a4"/>
          <w:sz w:val="20"/>
          <w:szCs w:val="20"/>
          <w:lang w:val="uk-UA"/>
        </w:rPr>
        <w:t>Адаптовано з</w:t>
      </w:r>
      <w:r>
        <w:rPr>
          <w:rStyle w:val="a4"/>
          <w:sz w:val="20"/>
          <w:szCs w:val="20"/>
          <w:lang w:val="ru-RU"/>
        </w:rPr>
        <w:t xml:space="preserve">: </w:t>
      </w:r>
      <w:r>
        <w:rPr>
          <w:rStyle w:val="a4"/>
          <w:sz w:val="20"/>
          <w:szCs w:val="20"/>
          <w:lang w:val="uk-UA"/>
        </w:rPr>
        <w:t>Підхід, націлений на громаду, під час операцій Управління верховного комісара ООН зі справ біженців (</w:t>
      </w:r>
      <w:r>
        <w:rPr>
          <w:rStyle w:val="a4"/>
          <w:sz w:val="20"/>
          <w:szCs w:val="20"/>
        </w:rPr>
        <w:t>UNHCR</w:t>
      </w:r>
      <w:r>
        <w:rPr>
          <w:rStyle w:val="a4"/>
          <w:sz w:val="20"/>
          <w:szCs w:val="20"/>
          <w:lang w:val="uk-UA"/>
        </w:rPr>
        <w:t>)</w:t>
      </w:r>
      <w:r>
        <w:rPr>
          <w:rStyle w:val="a4"/>
          <w:sz w:val="20"/>
          <w:szCs w:val="20"/>
          <w:lang w:val="ru-RU"/>
        </w:rPr>
        <w:t xml:space="preserve">.  </w:t>
      </w:r>
      <w:r>
        <w:rPr>
          <w:rStyle w:val="a4"/>
          <w:sz w:val="20"/>
          <w:szCs w:val="20"/>
        </w:rPr>
        <w:t xml:space="preserve">UNHCR (2008), </w:t>
      </w:r>
      <w:r>
        <w:rPr>
          <w:rStyle w:val="a4"/>
          <w:sz w:val="20"/>
          <w:szCs w:val="20"/>
          <w:lang w:val="uk-UA"/>
        </w:rPr>
        <w:t>с.</w:t>
      </w:r>
      <w:r>
        <w:rPr>
          <w:rStyle w:val="a4"/>
          <w:sz w:val="20"/>
          <w:szCs w:val="20"/>
        </w:rPr>
        <w:t xml:space="preserve"> 44.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8B" w:rsidRDefault="00E3244B">
    <w:pPr>
      <w:pStyle w:val="af0"/>
      <w:jc w:val="center"/>
      <w:rPr>
        <w:b/>
        <w:sz w:val="28"/>
        <w:szCs w:val="28"/>
        <w:lang w:val="uk-UA"/>
      </w:rPr>
    </w:pPr>
    <w:r>
      <w:rPr>
        <w:b/>
        <w:sz w:val="28"/>
        <w:szCs w:val="28"/>
        <w:lang w:val="uk-UA"/>
      </w:rPr>
      <w:t xml:space="preserve">Поради щодо мобілізації громади з психологічного захисту населення </w:t>
    </w:r>
  </w:p>
  <w:p w:rsidR="00210D8B" w:rsidRDefault="00E3244B">
    <w:pPr>
      <w:pStyle w:val="af0"/>
      <w:jc w:val="center"/>
    </w:pPr>
    <w:r>
      <w:rPr>
        <w:rStyle w:val="a4"/>
        <w:b/>
        <w:sz w:val="28"/>
        <w:szCs w:val="28"/>
        <w:lang w:val="uk-UA"/>
      </w:rPr>
      <w:t xml:space="preserve">у разі виникнення надзвичайної ситуації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15A15"/>
    <w:multiLevelType w:val="multilevel"/>
    <w:tmpl w:val="60D079B6"/>
    <w:lvl w:ilvl="0">
      <w:numFmt w:val="bullet"/>
      <w:lvlText w:val="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4611367D"/>
    <w:multiLevelType w:val="multilevel"/>
    <w:tmpl w:val="2AC67326"/>
    <w:lvl w:ilvl="0">
      <w:numFmt w:val="bullet"/>
      <w:lvlText w:val="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63C2FDF"/>
    <w:multiLevelType w:val="multilevel"/>
    <w:tmpl w:val="65A834CC"/>
    <w:lvl w:ilvl="0">
      <w:numFmt w:val="bullet"/>
      <w:lvlText w:val="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57872BF3"/>
    <w:multiLevelType w:val="multilevel"/>
    <w:tmpl w:val="815C1746"/>
    <w:lvl w:ilvl="0">
      <w:numFmt w:val="bullet"/>
      <w:lvlText w:val="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4" w15:restartNumberingAfterBreak="0">
    <w:nsid w:val="6BBB43F4"/>
    <w:multiLevelType w:val="multilevel"/>
    <w:tmpl w:val="6F8CACBE"/>
    <w:lvl w:ilvl="0">
      <w:numFmt w:val="bullet"/>
      <w:lvlText w:val="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E222620"/>
    <w:multiLevelType w:val="multilevel"/>
    <w:tmpl w:val="C38AF7C6"/>
    <w:lvl w:ilvl="0">
      <w:numFmt w:val="bullet"/>
      <w:lvlText w:val="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71B03"/>
    <w:rsid w:val="00571B03"/>
    <w:rsid w:val="00C344B2"/>
    <w:rsid w:val="00E3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87EE87-250F-4C2D-B2EF-F5B5FC4D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pPr>
      <w:suppressAutoHyphens/>
    </w:pPr>
    <w:rPr>
      <w:sz w:val="24"/>
      <w:szCs w:val="24"/>
      <w:lang w:val="en-US" w:eastAsia="en-US"/>
    </w:rPr>
  </w:style>
  <w:style w:type="character" w:customStyle="1" w:styleId="a4">
    <w:name w:val="Основной шрифт абзаца"/>
  </w:style>
  <w:style w:type="character" w:customStyle="1" w:styleId="HeaderChar">
    <w:name w:val="Header Char"/>
    <w:rPr>
      <w:sz w:val="24"/>
      <w:lang w:eastAsia="en-US"/>
    </w:rPr>
  </w:style>
  <w:style w:type="character" w:customStyle="1" w:styleId="FooterChar">
    <w:name w:val="Footer Char"/>
    <w:rPr>
      <w:sz w:val="24"/>
      <w:lang w:eastAsia="en-US"/>
    </w:rPr>
  </w:style>
  <w:style w:type="character" w:customStyle="1" w:styleId="FootnoteTextChar">
    <w:name w:val="Footnote Text Char"/>
    <w:rPr>
      <w:rFonts w:ascii="Cambria" w:hAnsi="Cambria"/>
      <w:sz w:val="24"/>
      <w:lang w:val="en-CA" w:eastAsia="en-US"/>
    </w:rPr>
  </w:style>
  <w:style w:type="character" w:customStyle="1" w:styleId="a5">
    <w:name w:val="Абзац списка Знак"/>
    <w:rPr>
      <w:rFonts w:eastAsia="Times New Roman"/>
      <w:sz w:val="24"/>
      <w:lang w:eastAsia="en-US"/>
    </w:rPr>
  </w:style>
  <w:style w:type="character" w:customStyle="1" w:styleId="a6">
    <w:name w:val="Знак сноски"/>
    <w:basedOn w:val="a4"/>
    <w:rPr>
      <w:rFonts w:cs="Times New Roman"/>
      <w:position w:val="0"/>
      <w:vertAlign w:val="superscript"/>
    </w:rPr>
  </w:style>
  <w:style w:type="character" w:customStyle="1" w:styleId="apple-converted-space">
    <w:name w:val="apple-converted-space"/>
    <w:basedOn w:val="a4"/>
    <w:rPr>
      <w:rFonts w:cs="Times New Roman"/>
    </w:rPr>
  </w:style>
  <w:style w:type="character" w:customStyle="1" w:styleId="-">
    <w:name w:val="Интернет-ссылка"/>
    <w:basedOn w:val="a4"/>
    <w:rPr>
      <w:rFonts w:cs="Times New Roman"/>
      <w:color w:val="0000FF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a7">
    <w:name w:val="Символ сноски"/>
  </w:style>
  <w:style w:type="character" w:customStyle="1" w:styleId="a8">
    <w:name w:val="Привязка сноски"/>
    <w:rPr>
      <w:position w:val="0"/>
      <w:vertAlign w:val="superscript"/>
    </w:rPr>
  </w:style>
  <w:style w:type="character" w:customStyle="1" w:styleId="a9">
    <w:name w:val="Привязка концевой сноски"/>
    <w:rPr>
      <w:position w:val="0"/>
      <w:vertAlign w:val="superscript"/>
    </w:rPr>
  </w:style>
  <w:style w:type="character" w:customStyle="1" w:styleId="aa">
    <w:name w:val="Символы концевой сноски"/>
  </w:style>
  <w:style w:type="paragraph" w:customStyle="1" w:styleId="1">
    <w:name w:val="Заголовок1"/>
    <w:basedOn w:val="a3"/>
    <w:next w:val="a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ab">
    <w:name w:val="Основной текст"/>
    <w:basedOn w:val="a3"/>
    <w:pPr>
      <w:spacing w:after="140" w:line="288" w:lineRule="auto"/>
    </w:pPr>
  </w:style>
  <w:style w:type="character" w:customStyle="1" w:styleId="ac">
    <w:name w:val="Основной текст Знак"/>
    <w:basedOn w:val="a4"/>
    <w:rPr>
      <w:rFonts w:cs="Times New Roman"/>
      <w:sz w:val="24"/>
      <w:szCs w:val="24"/>
      <w:lang w:val="en-US" w:eastAsia="en-US"/>
    </w:rPr>
  </w:style>
  <w:style w:type="paragraph" w:styleId="ad">
    <w:name w:val="List"/>
    <w:basedOn w:val="ab"/>
    <w:rPr>
      <w:rFonts w:cs="Mangal"/>
    </w:rPr>
  </w:style>
  <w:style w:type="paragraph" w:customStyle="1" w:styleId="ae">
    <w:name w:val="Название объекта"/>
    <w:basedOn w:val="a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 1"/>
    <w:basedOn w:val="a3"/>
    <w:next w:val="a3"/>
    <w:autoRedefine/>
    <w:pPr>
      <w:ind w:left="240" w:hanging="240"/>
    </w:pPr>
  </w:style>
  <w:style w:type="paragraph" w:customStyle="1" w:styleId="af">
    <w:name w:val="Указатель"/>
    <w:basedOn w:val="a3"/>
    <w:pPr>
      <w:suppressLineNumbers/>
    </w:pPr>
    <w:rPr>
      <w:rFonts w:cs="Mangal"/>
    </w:rPr>
  </w:style>
  <w:style w:type="paragraph" w:customStyle="1" w:styleId="af0">
    <w:name w:val="Верхний колонтитул"/>
    <w:basedOn w:val="a3"/>
    <w:pPr>
      <w:tabs>
        <w:tab w:val="center" w:pos="4320"/>
        <w:tab w:val="right" w:pos="8640"/>
      </w:tabs>
    </w:pPr>
    <w:rPr>
      <w:lang w:val="ru-RU"/>
    </w:rPr>
  </w:style>
  <w:style w:type="character" w:customStyle="1" w:styleId="af1">
    <w:name w:val="Верхний колонтитул Знак"/>
    <w:basedOn w:val="a4"/>
    <w:rPr>
      <w:rFonts w:cs="Times New Roman"/>
      <w:sz w:val="24"/>
      <w:szCs w:val="24"/>
      <w:lang w:val="en-US" w:eastAsia="en-US"/>
    </w:rPr>
  </w:style>
  <w:style w:type="paragraph" w:customStyle="1" w:styleId="af2">
    <w:name w:val="Нижний колонтитул"/>
    <w:basedOn w:val="a3"/>
    <w:pPr>
      <w:tabs>
        <w:tab w:val="center" w:pos="4320"/>
        <w:tab w:val="right" w:pos="8640"/>
      </w:tabs>
    </w:pPr>
    <w:rPr>
      <w:lang w:val="ru-RU"/>
    </w:rPr>
  </w:style>
  <w:style w:type="character" w:customStyle="1" w:styleId="af3">
    <w:name w:val="Нижний колонтитул Знак"/>
    <w:basedOn w:val="a4"/>
    <w:rPr>
      <w:rFonts w:cs="Times New Roman"/>
      <w:sz w:val="24"/>
      <w:szCs w:val="24"/>
      <w:lang w:val="en-US" w:eastAsia="en-US"/>
    </w:rPr>
  </w:style>
  <w:style w:type="paragraph" w:customStyle="1" w:styleId="p1">
    <w:name w:val="p1"/>
    <w:basedOn w:val="a3"/>
    <w:rPr>
      <w:rFonts w:ascii="Helvetica" w:hAnsi="Helvetica"/>
      <w:sz w:val="12"/>
      <w:szCs w:val="12"/>
    </w:rPr>
  </w:style>
  <w:style w:type="paragraph" w:customStyle="1" w:styleId="af4">
    <w:name w:val="Текст сноски"/>
    <w:basedOn w:val="a3"/>
    <w:rPr>
      <w:rFonts w:ascii="Cambria" w:hAnsi="Cambria"/>
      <w:lang w:val="en-CA"/>
    </w:rPr>
  </w:style>
  <w:style w:type="character" w:customStyle="1" w:styleId="af5">
    <w:name w:val="Текст сноски Знак"/>
    <w:basedOn w:val="a4"/>
    <w:rPr>
      <w:rFonts w:cs="Times New Roman"/>
      <w:sz w:val="20"/>
      <w:szCs w:val="20"/>
      <w:lang w:val="en-US" w:eastAsia="en-US"/>
    </w:rPr>
  </w:style>
  <w:style w:type="paragraph" w:customStyle="1" w:styleId="af6">
    <w:name w:val="Абзац списка"/>
    <w:basedOn w:val="a3"/>
    <w:pPr>
      <w:ind w:left="720"/>
    </w:pPr>
    <w:rPr>
      <w:szCs w:val="20"/>
      <w:lang w:val="ru-RU"/>
    </w:rPr>
  </w:style>
  <w:style w:type="paragraph" w:customStyle="1" w:styleId="11">
    <w:name w:val="Обычный1"/>
    <w:pPr>
      <w:widowControl w:val="0"/>
      <w:suppressAutoHyphens/>
      <w:spacing w:line="276" w:lineRule="auto"/>
    </w:pPr>
    <w:rPr>
      <w:rFonts w:ascii="Arial" w:eastAsia="Times New Roman" w:hAnsi="Arial" w:cs="Arial"/>
      <w:lang w:val="uk-UA" w:eastAsia="uk-UA"/>
    </w:rPr>
  </w:style>
  <w:style w:type="character" w:styleId="af7">
    <w:name w:val="footnote reference"/>
    <w:basedOn w:val="a0"/>
    <w:uiPriority w:val="99"/>
    <w:semiHidden/>
    <w:unhideWhenUsed/>
    <w:rPr>
      <w:vertAlign w:val="superscript"/>
    </w:rPr>
  </w:style>
  <w:style w:type="paragraph" w:styleId="af8">
    <w:name w:val="header"/>
    <w:basedOn w:val="a"/>
    <w:link w:val="af9"/>
    <w:uiPriority w:val="99"/>
    <w:unhideWhenUsed/>
    <w:pPr>
      <w:tabs>
        <w:tab w:val="center" w:pos="4819"/>
        <w:tab w:val="right" w:pos="9639"/>
      </w:tabs>
    </w:pPr>
  </w:style>
  <w:style w:type="character" w:customStyle="1" w:styleId="af9">
    <w:name w:val="Верхні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a-referat.com/&#1052;&#1077;&#1093;&#1072;&#1085;&#1110;&#1079;&#1084;&#111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6146</Words>
  <Characters>3504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Що таке мобілізація громади</vt:lpstr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 таке мобілізація громади</dc:title>
  <dc:subject/>
  <dc:creator>Leslie Snider</dc:creator>
  <dc:description/>
  <cp:lastModifiedBy>Volodymyr</cp:lastModifiedBy>
  <cp:revision>2</cp:revision>
  <cp:lastPrinted>2019-01-10T07:32:00Z</cp:lastPrinted>
  <dcterms:created xsi:type="dcterms:W3CDTF">2019-01-15T13:48:00Z</dcterms:created>
  <dcterms:modified xsi:type="dcterms:W3CDTF">2019-01-15T13:48:00Z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